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08B2" w:rsidRDefault="001108B2" w:rsidP="001108B2">
      <w:pPr>
        <w:ind w:left="360" w:hanging="360"/>
        <w:jc w:val="center"/>
        <w:rPr>
          <w:b/>
        </w:rPr>
      </w:pPr>
      <w:r w:rsidRPr="00FD6891">
        <w:rPr>
          <w:b/>
        </w:rPr>
        <w:t xml:space="preserve">FOREST CONSERVATION </w:t>
      </w:r>
      <w:r>
        <w:rPr>
          <w:b/>
        </w:rPr>
        <w:t>EVALUATION</w:t>
      </w:r>
      <w:r w:rsidRPr="00FD6891">
        <w:rPr>
          <w:b/>
        </w:rPr>
        <w:t xml:space="preserve"> TOOL</w:t>
      </w:r>
      <w:r>
        <w:rPr>
          <w:b/>
        </w:rPr>
        <w:t xml:space="preserve"> (FCET)</w:t>
      </w:r>
    </w:p>
    <w:p w:rsidR="001108B2" w:rsidRDefault="001108B2" w:rsidP="001108B2">
      <w:pPr>
        <w:ind w:left="360" w:hanging="360"/>
        <w:jc w:val="center"/>
        <w:rPr>
          <w:b/>
        </w:rPr>
      </w:pPr>
    </w:p>
    <w:p w:rsidR="001108B2" w:rsidRDefault="001108B2" w:rsidP="004C3798">
      <w:pPr>
        <w:jc w:val="center"/>
        <w:rPr>
          <w:b/>
        </w:rPr>
      </w:pPr>
      <w:r>
        <w:rPr>
          <w:b/>
        </w:rPr>
        <w:t>INSTRUCTIONS</w:t>
      </w:r>
    </w:p>
    <w:p w:rsidR="001108B2" w:rsidRPr="00D103FE" w:rsidRDefault="00D103FE" w:rsidP="00D103FE">
      <w:pPr>
        <w:ind w:left="720" w:right="720"/>
        <w:rPr>
          <w:color w:val="C00000"/>
        </w:rPr>
      </w:pPr>
      <w:r>
        <w:rPr>
          <w:noProof/>
          <w:lang w:eastAsia="en-US"/>
        </w:rPr>
        <w:drawing>
          <wp:inline distT="0" distB="0" distL="0" distR="0" wp14:anchorId="206F2208" wp14:editId="62794EFE">
            <wp:extent cx="230588" cy="219482"/>
            <wp:effectExtent l="0" t="0" r="0" b="9525"/>
            <wp:docPr id="1030" name="Picture 1030"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1108B2" w:rsidRPr="00D103FE">
        <w:rPr>
          <w:color w:val="C00000"/>
        </w:rPr>
        <w:t>Th</w:t>
      </w:r>
      <w:r w:rsidR="0035581D">
        <w:rPr>
          <w:color w:val="C00000"/>
        </w:rPr>
        <w:t>is</w:t>
      </w:r>
      <w:r w:rsidR="001108B2" w:rsidRPr="00D103FE">
        <w:rPr>
          <w:color w:val="C00000"/>
        </w:rPr>
        <w:t xml:space="preserve"> document describes t</w:t>
      </w:r>
      <w:r w:rsidR="001108B2" w:rsidRPr="0035581D">
        <w:rPr>
          <w:color w:val="C00000"/>
        </w:rPr>
        <w:t xml:space="preserve">he functions of the FCET. </w:t>
      </w:r>
      <w:r w:rsidR="0035581D" w:rsidRPr="0035581D">
        <w:rPr>
          <w:color w:val="C00000"/>
        </w:rPr>
        <w:t>For a brief overview of underlying methods and data p</w:t>
      </w:r>
      <w:r w:rsidR="001108B2" w:rsidRPr="0035581D">
        <w:rPr>
          <w:color w:val="C00000"/>
        </w:rPr>
        <w:t>lease see “</w:t>
      </w:r>
      <w:r w:rsidR="001108B2" w:rsidRPr="00D103FE">
        <w:rPr>
          <w:color w:val="C00000"/>
        </w:rPr>
        <w:t>FCET Metadata.pdf,” which can be down</w:t>
      </w:r>
      <w:r w:rsidR="0035581D">
        <w:rPr>
          <w:color w:val="C00000"/>
        </w:rPr>
        <w:t>loaded from the FCET dashboard</w:t>
      </w:r>
      <w:r w:rsidR="001108B2" w:rsidRPr="00D103FE">
        <w:rPr>
          <w:color w:val="C00000"/>
        </w:rPr>
        <w:t>.</w:t>
      </w:r>
      <w:r>
        <w:rPr>
          <w:color w:val="C00000"/>
        </w:rPr>
        <w:t xml:space="preserve"> For new users, it will be helpful to read th</w:t>
      </w:r>
      <w:r w:rsidR="005B21A3">
        <w:rPr>
          <w:color w:val="C00000"/>
        </w:rPr>
        <w:t>at document</w:t>
      </w:r>
      <w:r>
        <w:rPr>
          <w:color w:val="C00000"/>
        </w:rPr>
        <w:t xml:space="preserve"> before reading th</w:t>
      </w:r>
      <w:r w:rsidR="005B21A3">
        <w:rPr>
          <w:color w:val="C00000"/>
        </w:rPr>
        <w:t>is one</w:t>
      </w:r>
      <w:r>
        <w:rPr>
          <w:color w:val="C00000"/>
        </w:rPr>
        <w:t xml:space="preserve">. </w:t>
      </w:r>
      <w:r w:rsidR="001108B2" w:rsidRPr="00D103FE">
        <w:rPr>
          <w:color w:val="C00000"/>
        </w:rPr>
        <w:t xml:space="preserve">  </w:t>
      </w:r>
    </w:p>
    <w:p w:rsidR="00043813" w:rsidRDefault="00043813" w:rsidP="00043813">
      <w:pPr>
        <w:ind w:left="720" w:right="720"/>
        <w:rPr>
          <w:color w:val="C00000"/>
        </w:rPr>
      </w:pPr>
    </w:p>
    <w:tbl>
      <w:tblPr>
        <w:tblStyle w:val="TableGrid"/>
        <w:tblW w:w="0" w:type="auto"/>
        <w:tblLook w:val="04A0" w:firstRow="1" w:lastRow="0" w:firstColumn="1" w:lastColumn="0" w:noHBand="0" w:noVBand="1"/>
      </w:tblPr>
      <w:tblGrid>
        <w:gridCol w:w="9018"/>
      </w:tblGrid>
      <w:tr w:rsidR="00043813" w:rsidTr="00FD5650">
        <w:tc>
          <w:tcPr>
            <w:tcW w:w="9018" w:type="dxa"/>
            <w:tcBorders>
              <w:top w:val="single" w:sz="4" w:space="0" w:color="auto"/>
              <w:left w:val="single" w:sz="4" w:space="0" w:color="auto"/>
              <w:bottom w:val="single" w:sz="4" w:space="0" w:color="auto"/>
              <w:right w:val="single" w:sz="4" w:space="0" w:color="auto"/>
            </w:tcBorders>
            <w:hideMark/>
          </w:tcPr>
          <w:p w:rsidR="00043813" w:rsidRDefault="00043813" w:rsidP="00FD5650">
            <w:pPr>
              <w:ind w:right="720"/>
              <w:rPr>
                <w:b/>
                <w:i/>
                <w:szCs w:val="20"/>
              </w:rPr>
            </w:pPr>
            <w:r>
              <w:rPr>
                <w:b/>
                <w:i/>
                <w:szCs w:val="20"/>
              </w:rPr>
              <w:t xml:space="preserve">Citing the FCET:  </w:t>
            </w:r>
            <w:r>
              <w:rPr>
                <w:szCs w:val="24"/>
              </w:rPr>
              <w:t xml:space="preserve">Blackman, A. and A. Egorenkov. 2016. Forest Conservation Evaluation Tool. Washington, DC: Resources for the Future. Available at: </w:t>
            </w:r>
            <w:hyperlink r:id="rId9" w:history="1">
              <w:r w:rsidRPr="00AE3113">
                <w:rPr>
                  <w:rStyle w:val="Hyperlink"/>
                  <w:szCs w:val="24"/>
                </w:rPr>
                <w:t>http://fc-evaluation-tool.net</w:t>
              </w:r>
            </w:hyperlink>
          </w:p>
        </w:tc>
      </w:tr>
    </w:tbl>
    <w:p w:rsidR="00043813" w:rsidRDefault="00043813" w:rsidP="001108B2">
      <w:pPr>
        <w:rPr>
          <w:b/>
        </w:rPr>
      </w:pPr>
    </w:p>
    <w:p w:rsidR="006A72A9" w:rsidRPr="00B31FCB" w:rsidRDefault="006A72A9" w:rsidP="006A72A9">
      <w:pPr>
        <w:jc w:val="center"/>
        <w:rPr>
          <w:b/>
        </w:rPr>
      </w:pPr>
      <w:r w:rsidRPr="00B31FCB">
        <w:rPr>
          <w:b/>
        </w:rPr>
        <w:t>TABLE OF CONTENTS</w:t>
      </w:r>
    </w:p>
    <w:p w:rsidR="006A72A9" w:rsidRDefault="006A72A9" w:rsidP="006A72A9">
      <w:pPr>
        <w:rPr>
          <w:b/>
        </w:rPr>
      </w:pPr>
    </w:p>
    <w:p w:rsidR="006A72A9" w:rsidRPr="00B31FCB" w:rsidRDefault="006A72A9" w:rsidP="006A72A9">
      <w:pPr>
        <w:tabs>
          <w:tab w:val="left" w:pos="6480"/>
        </w:tabs>
      </w:pPr>
      <w:r w:rsidRPr="00B31FCB">
        <w:t xml:space="preserve">A. </w:t>
      </w:r>
      <w:r w:rsidRPr="00B31FCB">
        <w:rPr>
          <w:u w:val="single"/>
        </w:rPr>
        <w:t>DASHBOARD</w:t>
      </w:r>
    </w:p>
    <w:p w:rsidR="006A72A9" w:rsidRPr="006A72A9" w:rsidRDefault="006A72A9" w:rsidP="006A72A9">
      <w:pPr>
        <w:tabs>
          <w:tab w:val="left" w:pos="6300"/>
        </w:tabs>
        <w:rPr>
          <w:i/>
        </w:rPr>
      </w:pPr>
      <w:r>
        <w:tab/>
      </w:r>
      <w:r w:rsidRPr="006A72A9">
        <w:rPr>
          <w:i/>
        </w:rPr>
        <w:t>Page</w:t>
      </w:r>
    </w:p>
    <w:p w:rsidR="006A72A9" w:rsidRPr="00B31FCB" w:rsidRDefault="006A72A9" w:rsidP="006A72A9">
      <w:pPr>
        <w:tabs>
          <w:tab w:val="left" w:pos="6480"/>
        </w:tabs>
        <w:ind w:left="720"/>
      </w:pPr>
      <w:r w:rsidRPr="00B31FCB">
        <w:t>A.1. HOW TO</w:t>
      </w:r>
      <w:r>
        <w:tab/>
        <w:t>3</w:t>
      </w:r>
    </w:p>
    <w:p w:rsidR="006A72A9" w:rsidRPr="00B31FCB" w:rsidRDefault="006A72A9" w:rsidP="006A72A9">
      <w:pPr>
        <w:tabs>
          <w:tab w:val="left" w:pos="6480"/>
        </w:tabs>
        <w:ind w:left="1440"/>
      </w:pPr>
      <w:r w:rsidRPr="00B31FCB">
        <w:t>A.1.1. Description</w:t>
      </w:r>
    </w:p>
    <w:p w:rsidR="006A72A9" w:rsidRPr="00B31FCB" w:rsidRDefault="006A72A9" w:rsidP="006A72A9">
      <w:pPr>
        <w:tabs>
          <w:tab w:val="left" w:pos="6480"/>
        </w:tabs>
        <w:ind w:left="1440"/>
      </w:pPr>
      <w:r w:rsidRPr="00B31FCB">
        <w:t>A.1.2. Instructions</w:t>
      </w:r>
    </w:p>
    <w:p w:rsidR="006A72A9" w:rsidRPr="000047E4" w:rsidRDefault="006A72A9" w:rsidP="006A72A9">
      <w:pPr>
        <w:tabs>
          <w:tab w:val="left" w:pos="6480"/>
        </w:tabs>
        <w:ind w:left="1440"/>
        <w:rPr>
          <w:lang w:val="es-MX"/>
        </w:rPr>
      </w:pPr>
      <w:r w:rsidRPr="00B31FCB">
        <w:t xml:space="preserve">A.1.3. </w:t>
      </w:r>
      <w:r w:rsidRPr="000047E4">
        <w:rPr>
          <w:lang w:val="es-MX"/>
        </w:rPr>
        <w:t>FAQ</w:t>
      </w:r>
    </w:p>
    <w:p w:rsidR="006A72A9" w:rsidRPr="000047E4" w:rsidRDefault="006A72A9" w:rsidP="006A72A9">
      <w:pPr>
        <w:tabs>
          <w:tab w:val="left" w:pos="6480"/>
        </w:tabs>
        <w:ind w:left="1440"/>
        <w:rPr>
          <w:lang w:val="es-MX"/>
        </w:rPr>
      </w:pPr>
      <w:r w:rsidRPr="000047E4">
        <w:rPr>
          <w:lang w:val="es-MX"/>
        </w:rPr>
        <w:t>A.1.4. Video tutorial</w:t>
      </w:r>
    </w:p>
    <w:p w:rsidR="006A72A9" w:rsidRPr="00B31FCB" w:rsidRDefault="006A72A9" w:rsidP="006A72A9">
      <w:pPr>
        <w:tabs>
          <w:tab w:val="left" w:pos="6480"/>
        </w:tabs>
        <w:ind w:left="1440"/>
      </w:pPr>
      <w:r w:rsidRPr="000047E4">
        <w:rPr>
          <w:lang w:val="es-MX"/>
        </w:rPr>
        <w:t xml:space="preserve">A.1.5. </w:t>
      </w:r>
      <w:r w:rsidRPr="00B31FCB">
        <w:t>User questions</w:t>
      </w:r>
    </w:p>
    <w:p w:rsidR="006A72A9" w:rsidRPr="00B31FCB" w:rsidRDefault="006A72A9" w:rsidP="006A72A9">
      <w:pPr>
        <w:tabs>
          <w:tab w:val="left" w:pos="6480"/>
        </w:tabs>
        <w:ind w:left="1440"/>
      </w:pPr>
      <w:r w:rsidRPr="00B31FCB">
        <w:t>A</w:t>
      </w:r>
      <w:r>
        <w:t>.</w:t>
      </w:r>
      <w:r w:rsidRPr="00B31FCB">
        <w:t>1.6. Email</w:t>
      </w:r>
    </w:p>
    <w:p w:rsidR="006A72A9" w:rsidRPr="00B31FCB" w:rsidRDefault="006A72A9" w:rsidP="006A72A9">
      <w:pPr>
        <w:tabs>
          <w:tab w:val="left" w:pos="6480"/>
        </w:tabs>
        <w:ind w:left="720"/>
      </w:pPr>
      <w:r w:rsidRPr="00B31FCB">
        <w:t>A.2. ABOUT</w:t>
      </w:r>
      <w:r>
        <w:tab/>
        <w:t>4</w:t>
      </w:r>
    </w:p>
    <w:p w:rsidR="006A72A9" w:rsidRPr="00B31FCB" w:rsidRDefault="006A72A9" w:rsidP="006A72A9">
      <w:pPr>
        <w:tabs>
          <w:tab w:val="left" w:pos="6480"/>
        </w:tabs>
        <w:ind w:left="1440"/>
      </w:pPr>
      <w:r w:rsidRPr="00B31FCB">
        <w:t>A.2.1. Metadata</w:t>
      </w:r>
    </w:p>
    <w:p w:rsidR="006A72A9" w:rsidRPr="00B31FCB" w:rsidRDefault="006A72A9" w:rsidP="006A72A9">
      <w:pPr>
        <w:tabs>
          <w:tab w:val="left" w:pos="6480"/>
        </w:tabs>
        <w:ind w:left="1440"/>
      </w:pPr>
      <w:r w:rsidRPr="00B31FCB">
        <w:t>A.2.2. Sponsors</w:t>
      </w:r>
    </w:p>
    <w:p w:rsidR="006A72A9" w:rsidRPr="00B31FCB" w:rsidRDefault="006A72A9" w:rsidP="006A72A9">
      <w:pPr>
        <w:tabs>
          <w:tab w:val="left" w:pos="6480"/>
        </w:tabs>
        <w:ind w:left="1440"/>
      </w:pPr>
      <w:r w:rsidRPr="00B31FCB">
        <w:t xml:space="preserve">A.2.3. Team </w:t>
      </w:r>
    </w:p>
    <w:p w:rsidR="006A72A9" w:rsidRPr="00B31FCB" w:rsidRDefault="006A72A9" w:rsidP="006A72A9">
      <w:pPr>
        <w:tabs>
          <w:tab w:val="left" w:pos="6480"/>
        </w:tabs>
        <w:ind w:left="1440"/>
      </w:pPr>
      <w:r w:rsidRPr="00B31FCB">
        <w:t>A.2.4. Email</w:t>
      </w:r>
      <w:r>
        <w:tab/>
      </w:r>
    </w:p>
    <w:p w:rsidR="006A72A9" w:rsidRPr="00B31FCB" w:rsidRDefault="006A72A9" w:rsidP="006A72A9">
      <w:pPr>
        <w:tabs>
          <w:tab w:val="left" w:pos="6480"/>
        </w:tabs>
        <w:ind w:left="720"/>
      </w:pPr>
      <w:r w:rsidRPr="00B31FCB">
        <w:t>A.3. FEEDBACK</w:t>
      </w:r>
      <w:r>
        <w:tab/>
        <w:t>5</w:t>
      </w:r>
    </w:p>
    <w:p w:rsidR="006A72A9" w:rsidRPr="00B31FCB" w:rsidRDefault="006A72A9" w:rsidP="006A72A9">
      <w:pPr>
        <w:tabs>
          <w:tab w:val="left" w:pos="6480"/>
        </w:tabs>
        <w:ind w:left="1440"/>
      </w:pPr>
      <w:r w:rsidRPr="00B31FCB">
        <w:t>A.3.1. User questions</w:t>
      </w:r>
    </w:p>
    <w:p w:rsidR="006A72A9" w:rsidRPr="00B31FCB" w:rsidRDefault="006A72A9" w:rsidP="006A72A9">
      <w:pPr>
        <w:tabs>
          <w:tab w:val="left" w:pos="6480"/>
        </w:tabs>
        <w:ind w:left="1440"/>
      </w:pPr>
      <w:r w:rsidRPr="00B31FCB">
        <w:t>A.3.2. User comments</w:t>
      </w:r>
    </w:p>
    <w:p w:rsidR="006A72A9" w:rsidRPr="00B31FCB" w:rsidRDefault="006A72A9" w:rsidP="006A72A9">
      <w:pPr>
        <w:tabs>
          <w:tab w:val="left" w:pos="6480"/>
        </w:tabs>
        <w:ind w:left="1440"/>
      </w:pPr>
      <w:r w:rsidRPr="00B31FCB">
        <w:t>A.3.3. Email</w:t>
      </w:r>
    </w:p>
    <w:p w:rsidR="006A72A9" w:rsidRDefault="006A72A9" w:rsidP="006A72A9">
      <w:pPr>
        <w:tabs>
          <w:tab w:val="left" w:pos="6480"/>
        </w:tabs>
      </w:pPr>
    </w:p>
    <w:p w:rsidR="006A72A9" w:rsidRPr="00B31FCB" w:rsidRDefault="006A72A9" w:rsidP="006A72A9">
      <w:pPr>
        <w:tabs>
          <w:tab w:val="left" w:pos="6480"/>
        </w:tabs>
      </w:pPr>
      <w:r w:rsidRPr="00B31FCB">
        <w:t xml:space="preserve">B. </w:t>
      </w:r>
      <w:r w:rsidRPr="00B31FCB">
        <w:rPr>
          <w:u w:val="single"/>
        </w:rPr>
        <w:t>MAP INTERFACE</w:t>
      </w:r>
    </w:p>
    <w:p w:rsidR="006A72A9" w:rsidRDefault="006A72A9" w:rsidP="006A72A9">
      <w:pPr>
        <w:tabs>
          <w:tab w:val="left" w:pos="6480"/>
        </w:tabs>
      </w:pPr>
    </w:p>
    <w:p w:rsidR="006A72A9" w:rsidRPr="00B31FCB" w:rsidRDefault="006A72A9" w:rsidP="006A72A9">
      <w:pPr>
        <w:tabs>
          <w:tab w:val="left" w:pos="6480"/>
        </w:tabs>
        <w:ind w:left="720"/>
      </w:pPr>
      <w:r w:rsidRPr="00B31FCB">
        <w:t>B.1. ZOOMING</w:t>
      </w:r>
      <w:r>
        <w:tab/>
        <w:t>6</w:t>
      </w:r>
    </w:p>
    <w:p w:rsidR="006A72A9" w:rsidRPr="00B31FCB" w:rsidRDefault="006A72A9" w:rsidP="006A72A9">
      <w:pPr>
        <w:tabs>
          <w:tab w:val="left" w:pos="6480"/>
        </w:tabs>
        <w:ind w:left="720"/>
      </w:pPr>
      <w:r w:rsidRPr="00B31FCB">
        <w:t xml:space="preserve">B.2. PANNING </w:t>
      </w:r>
      <w:r>
        <w:tab/>
        <w:t>6</w:t>
      </w:r>
    </w:p>
    <w:p w:rsidR="006A72A9" w:rsidRDefault="006A72A9" w:rsidP="006A72A9">
      <w:pPr>
        <w:tabs>
          <w:tab w:val="left" w:pos="6480"/>
        </w:tabs>
      </w:pPr>
    </w:p>
    <w:p w:rsidR="006A72A9" w:rsidRPr="00B31FCB" w:rsidRDefault="006A72A9" w:rsidP="006A72A9">
      <w:pPr>
        <w:tabs>
          <w:tab w:val="left" w:pos="6480"/>
        </w:tabs>
      </w:pPr>
      <w:r w:rsidRPr="00B31FCB">
        <w:t xml:space="preserve">C. </w:t>
      </w:r>
      <w:r w:rsidRPr="00B31FCB">
        <w:rPr>
          <w:u w:val="single"/>
        </w:rPr>
        <w:t>TOOLBOX</w:t>
      </w:r>
    </w:p>
    <w:p w:rsidR="006A72A9" w:rsidRDefault="006A72A9" w:rsidP="006A72A9">
      <w:pPr>
        <w:tabs>
          <w:tab w:val="left" w:pos="6480"/>
        </w:tabs>
      </w:pPr>
    </w:p>
    <w:p w:rsidR="006A72A9" w:rsidRPr="00B31FCB" w:rsidRDefault="006A72A9" w:rsidP="006A72A9">
      <w:pPr>
        <w:tabs>
          <w:tab w:val="left" w:pos="6480"/>
        </w:tabs>
        <w:ind w:left="720"/>
      </w:pPr>
      <w:r w:rsidRPr="00B31FCB">
        <w:t>STEP 1. DEFINE STUDY AREA</w:t>
      </w:r>
      <w:r>
        <w:tab/>
        <w:t>7</w:t>
      </w:r>
    </w:p>
    <w:p w:rsidR="006A72A9" w:rsidRPr="00B31FCB" w:rsidRDefault="006A72A9" w:rsidP="006A72A9">
      <w:pPr>
        <w:tabs>
          <w:tab w:val="left" w:pos="6480"/>
        </w:tabs>
        <w:ind w:left="720"/>
      </w:pPr>
      <w:r w:rsidRPr="00B31FCB">
        <w:t xml:space="preserve">STEP </w:t>
      </w:r>
      <w:r w:rsidRPr="00B31FCB">
        <w:rPr>
          <w:rFonts w:cs="Times New Roman"/>
          <w:szCs w:val="24"/>
        </w:rPr>
        <w:t>2. DEFINE OUTCOME PERIOD</w:t>
      </w:r>
      <w:r>
        <w:rPr>
          <w:rFonts w:cs="Times New Roman"/>
          <w:szCs w:val="24"/>
        </w:rPr>
        <w:tab/>
        <w:t>10</w:t>
      </w:r>
    </w:p>
    <w:p w:rsidR="006A72A9" w:rsidRPr="00B31FCB" w:rsidRDefault="006A72A9" w:rsidP="006A72A9">
      <w:pPr>
        <w:tabs>
          <w:tab w:val="left" w:pos="6480"/>
        </w:tabs>
        <w:ind w:left="720"/>
      </w:pPr>
      <w:r w:rsidRPr="00B31FCB">
        <w:t xml:space="preserve">STEP </w:t>
      </w:r>
      <w:r w:rsidRPr="00B31FCB">
        <w:rPr>
          <w:rFonts w:cs="Times New Roman"/>
          <w:szCs w:val="24"/>
        </w:rPr>
        <w:t>3. LIMIT POINT TYPES</w:t>
      </w:r>
      <w:r>
        <w:rPr>
          <w:rFonts w:cs="Times New Roman"/>
          <w:szCs w:val="24"/>
        </w:rPr>
        <w:tab/>
        <w:t>10</w:t>
      </w:r>
    </w:p>
    <w:p w:rsidR="006A72A9" w:rsidRPr="00B31FCB" w:rsidRDefault="006A72A9" w:rsidP="006A72A9">
      <w:pPr>
        <w:tabs>
          <w:tab w:val="left" w:pos="6480"/>
        </w:tabs>
        <w:ind w:left="720"/>
      </w:pPr>
      <w:r w:rsidRPr="00B31FCB">
        <w:t xml:space="preserve">STEP </w:t>
      </w:r>
      <w:r w:rsidRPr="00B31FCB">
        <w:rPr>
          <w:rFonts w:cs="Times New Roman"/>
          <w:szCs w:val="24"/>
        </w:rPr>
        <w:t>4. SELECT TREATMENT POINTS</w:t>
      </w:r>
      <w:r>
        <w:rPr>
          <w:rFonts w:cs="Times New Roman"/>
          <w:szCs w:val="24"/>
        </w:rPr>
        <w:tab/>
        <w:t>11</w:t>
      </w:r>
    </w:p>
    <w:p w:rsidR="006A72A9" w:rsidRPr="00B31FCB" w:rsidRDefault="006A72A9" w:rsidP="006A72A9">
      <w:pPr>
        <w:tabs>
          <w:tab w:val="left" w:pos="6480"/>
        </w:tabs>
        <w:ind w:left="1440"/>
      </w:pPr>
      <w:r w:rsidRPr="00B31FCB">
        <w:t>Option 1: Upload a Shapefile</w:t>
      </w:r>
    </w:p>
    <w:p w:rsidR="006A72A9" w:rsidRPr="00B31FCB" w:rsidRDefault="006A72A9" w:rsidP="006A72A9">
      <w:pPr>
        <w:tabs>
          <w:tab w:val="left" w:pos="6480"/>
        </w:tabs>
        <w:ind w:left="1440"/>
      </w:pPr>
      <w:r w:rsidRPr="00B31FCB">
        <w:t>Option 2: Manual Selection</w:t>
      </w:r>
    </w:p>
    <w:p w:rsidR="006A72A9" w:rsidRPr="00B31FCB" w:rsidRDefault="006A72A9" w:rsidP="006A72A9">
      <w:pPr>
        <w:tabs>
          <w:tab w:val="left" w:pos="6480"/>
        </w:tabs>
        <w:ind w:left="1440"/>
      </w:pPr>
      <w:r w:rsidRPr="00B31FCB">
        <w:lastRenderedPageBreak/>
        <w:t>Option 3: Select PA Tool</w:t>
      </w:r>
    </w:p>
    <w:p w:rsidR="006A72A9" w:rsidRPr="00B31FCB" w:rsidRDefault="006A72A9" w:rsidP="006A72A9">
      <w:pPr>
        <w:tabs>
          <w:tab w:val="left" w:pos="6480"/>
        </w:tabs>
        <w:ind w:left="720"/>
      </w:pPr>
      <w:r w:rsidRPr="00B31FCB">
        <w:t xml:space="preserve">STEP </w:t>
      </w:r>
      <w:r w:rsidRPr="00B31FCB">
        <w:rPr>
          <w:rFonts w:cs="Times New Roman"/>
          <w:szCs w:val="24"/>
        </w:rPr>
        <w:t>5. SELECT CONTROL POINTS</w:t>
      </w:r>
      <w:r>
        <w:rPr>
          <w:rFonts w:cs="Times New Roman"/>
          <w:szCs w:val="24"/>
        </w:rPr>
        <w:tab/>
        <w:t>16</w:t>
      </w:r>
    </w:p>
    <w:p w:rsidR="006A72A9" w:rsidRPr="00B31FCB" w:rsidRDefault="006A72A9" w:rsidP="006A72A9">
      <w:pPr>
        <w:tabs>
          <w:tab w:val="left" w:pos="6480"/>
        </w:tabs>
        <w:ind w:left="1440"/>
      </w:pPr>
      <w:r w:rsidRPr="00B31FCB">
        <w:rPr>
          <w:rFonts w:cs="Times New Roman"/>
          <w:szCs w:val="24"/>
        </w:rPr>
        <w:t>Option 1. Entire Study Area</w:t>
      </w:r>
    </w:p>
    <w:p w:rsidR="006A72A9" w:rsidRPr="00B31FCB" w:rsidRDefault="006A72A9" w:rsidP="006A72A9">
      <w:pPr>
        <w:tabs>
          <w:tab w:val="left" w:pos="6480"/>
        </w:tabs>
        <w:ind w:left="1440"/>
      </w:pPr>
      <w:r w:rsidRPr="00B31FCB">
        <w:t>Option 2: Upload a Shapefile</w:t>
      </w:r>
    </w:p>
    <w:p w:rsidR="006A72A9" w:rsidRPr="00B31FCB" w:rsidRDefault="006A72A9" w:rsidP="006A72A9">
      <w:pPr>
        <w:tabs>
          <w:tab w:val="left" w:pos="6480"/>
        </w:tabs>
        <w:ind w:left="1440"/>
      </w:pPr>
      <w:r w:rsidRPr="00B31FCB">
        <w:t>Option 3: Manual Selection</w:t>
      </w:r>
    </w:p>
    <w:p w:rsidR="006A72A9" w:rsidRPr="00B31FCB" w:rsidRDefault="006A72A9" w:rsidP="006A72A9">
      <w:pPr>
        <w:tabs>
          <w:tab w:val="left" w:pos="6480"/>
        </w:tabs>
        <w:ind w:left="1440"/>
      </w:pPr>
      <w:r w:rsidRPr="00B31FCB">
        <w:t>Option 4: Proximity to Policy Area</w:t>
      </w:r>
    </w:p>
    <w:p w:rsidR="006A72A9" w:rsidRPr="00B31FCB" w:rsidRDefault="006A72A9" w:rsidP="006A72A9">
      <w:pPr>
        <w:tabs>
          <w:tab w:val="left" w:pos="6480"/>
        </w:tabs>
        <w:ind w:left="720"/>
      </w:pPr>
      <w:r w:rsidRPr="00B31FCB">
        <w:t xml:space="preserve">STEP </w:t>
      </w:r>
      <w:r w:rsidRPr="00B31FCB">
        <w:rPr>
          <w:rFonts w:cs="Times New Roman"/>
          <w:szCs w:val="24"/>
        </w:rPr>
        <w:t>6. SELECT MATCHED CONTROL POINTS</w:t>
      </w:r>
      <w:r>
        <w:rPr>
          <w:rFonts w:cs="Times New Roman"/>
          <w:szCs w:val="24"/>
        </w:rPr>
        <w:tab/>
        <w:t>19</w:t>
      </w:r>
    </w:p>
    <w:p w:rsidR="006A72A9" w:rsidRPr="00B31FCB" w:rsidRDefault="006A72A9" w:rsidP="006A72A9">
      <w:pPr>
        <w:tabs>
          <w:tab w:val="left" w:pos="6480"/>
        </w:tabs>
        <w:ind w:left="1440"/>
        <w:rPr>
          <w:rFonts w:cs="Times New Roman"/>
          <w:szCs w:val="24"/>
        </w:rPr>
      </w:pPr>
      <w:r w:rsidRPr="00B31FCB">
        <w:rPr>
          <w:rFonts w:cs="Times New Roman"/>
          <w:szCs w:val="24"/>
        </w:rPr>
        <w:t xml:space="preserve">Step 6.1. Select Covariates </w:t>
      </w:r>
    </w:p>
    <w:p w:rsidR="006A72A9" w:rsidRPr="00B31FCB" w:rsidRDefault="006A72A9" w:rsidP="006A72A9">
      <w:pPr>
        <w:tabs>
          <w:tab w:val="left" w:pos="6480"/>
        </w:tabs>
        <w:ind w:left="1440"/>
      </w:pPr>
      <w:r w:rsidRPr="00B31FCB">
        <w:rPr>
          <w:rFonts w:cs="Times New Roman"/>
          <w:szCs w:val="24"/>
        </w:rPr>
        <w:t>Step 6.2. Run Statistical Matching</w:t>
      </w:r>
    </w:p>
    <w:p w:rsidR="006A72A9" w:rsidRPr="00B31FCB" w:rsidRDefault="006A72A9" w:rsidP="006A72A9">
      <w:pPr>
        <w:tabs>
          <w:tab w:val="left" w:pos="6480"/>
        </w:tabs>
        <w:ind w:left="720"/>
      </w:pPr>
      <w:r w:rsidRPr="00B31FCB">
        <w:t xml:space="preserve"> STEP </w:t>
      </w:r>
      <w:r w:rsidRPr="00B31FCB">
        <w:rPr>
          <w:rFonts w:cs="Times New Roman"/>
          <w:szCs w:val="24"/>
        </w:rPr>
        <w:t>7. CHECK BALANCE STATISTICS</w:t>
      </w:r>
      <w:r>
        <w:rPr>
          <w:rFonts w:cs="Times New Roman"/>
          <w:szCs w:val="24"/>
        </w:rPr>
        <w:tab/>
        <w:t>21</w:t>
      </w:r>
    </w:p>
    <w:p w:rsidR="006A72A9" w:rsidRPr="00B31FCB" w:rsidRDefault="006A72A9" w:rsidP="006A72A9">
      <w:pPr>
        <w:tabs>
          <w:tab w:val="left" w:pos="6480"/>
        </w:tabs>
        <w:ind w:left="1440"/>
      </w:pPr>
      <w:r w:rsidRPr="00B31FCB">
        <w:t>Step 7.1. Plot Balance Statistics</w:t>
      </w:r>
    </w:p>
    <w:p w:rsidR="006A72A9" w:rsidRPr="00B31FCB" w:rsidRDefault="006A72A9" w:rsidP="006A72A9">
      <w:pPr>
        <w:tabs>
          <w:tab w:val="left" w:pos="6480"/>
        </w:tabs>
        <w:ind w:left="1440"/>
      </w:pPr>
      <w:r w:rsidRPr="00B31FCB">
        <w:t>Step 7.2. Tabulate Balance Statistics</w:t>
      </w:r>
    </w:p>
    <w:p w:rsidR="006A72A9" w:rsidRPr="00B31FCB" w:rsidRDefault="006A72A9" w:rsidP="006A72A9">
      <w:pPr>
        <w:tabs>
          <w:tab w:val="left" w:pos="6480"/>
        </w:tabs>
        <w:ind w:left="1440"/>
      </w:pPr>
      <w:r w:rsidRPr="00B31FCB">
        <w:t>Step 7.3. Tabulate Summary Balance Statistics</w:t>
      </w:r>
    </w:p>
    <w:p w:rsidR="006A72A9" w:rsidRPr="00B31FCB" w:rsidRDefault="006A72A9" w:rsidP="006A72A9">
      <w:pPr>
        <w:tabs>
          <w:tab w:val="left" w:pos="6480"/>
        </w:tabs>
        <w:ind w:left="720"/>
        <w:rPr>
          <w:rFonts w:cs="Times New Roman"/>
          <w:szCs w:val="24"/>
        </w:rPr>
      </w:pPr>
      <w:r w:rsidRPr="00B31FCB">
        <w:t xml:space="preserve">STEP </w:t>
      </w:r>
      <w:r w:rsidRPr="00B31FCB">
        <w:rPr>
          <w:rFonts w:cs="Times New Roman"/>
          <w:szCs w:val="24"/>
        </w:rPr>
        <w:t>8. RESULTS</w:t>
      </w:r>
      <w:r>
        <w:rPr>
          <w:rFonts w:cs="Times New Roman"/>
          <w:szCs w:val="24"/>
        </w:rPr>
        <w:tab/>
        <w:t>23</w:t>
      </w:r>
    </w:p>
    <w:p w:rsidR="006A72A9" w:rsidRPr="00B31FCB" w:rsidRDefault="006A72A9" w:rsidP="006A72A9">
      <w:pPr>
        <w:tabs>
          <w:tab w:val="left" w:pos="6480"/>
        </w:tabs>
        <w:ind w:left="720"/>
        <w:rPr>
          <w:rFonts w:cs="Times New Roman"/>
          <w:szCs w:val="24"/>
        </w:rPr>
      </w:pPr>
      <w:r w:rsidRPr="00B31FCB">
        <w:t xml:space="preserve">STEP </w:t>
      </w:r>
      <w:r w:rsidRPr="00B31FCB">
        <w:rPr>
          <w:rFonts w:cs="Times New Roman"/>
          <w:szCs w:val="24"/>
        </w:rPr>
        <w:t>9. CHECK SENSITIVITY</w:t>
      </w:r>
      <w:r>
        <w:rPr>
          <w:rFonts w:cs="Times New Roman"/>
          <w:szCs w:val="24"/>
        </w:rPr>
        <w:tab/>
        <w:t>24</w:t>
      </w:r>
    </w:p>
    <w:p w:rsidR="006A72A9" w:rsidRDefault="006A72A9" w:rsidP="006A72A9">
      <w:pPr>
        <w:tabs>
          <w:tab w:val="left" w:pos="6480"/>
        </w:tabs>
        <w:ind w:left="720"/>
      </w:pPr>
      <w:r w:rsidRPr="00B31FCB">
        <w:t xml:space="preserve">STEP </w:t>
      </w:r>
      <w:r w:rsidRPr="00B31FCB">
        <w:rPr>
          <w:rFonts w:cs="Times New Roman"/>
          <w:szCs w:val="24"/>
        </w:rPr>
        <w:t>10. REPORT</w:t>
      </w:r>
      <w:r>
        <w:rPr>
          <w:rFonts w:cs="Times New Roman"/>
          <w:szCs w:val="24"/>
        </w:rPr>
        <w:tab/>
        <w:t>25</w:t>
      </w:r>
    </w:p>
    <w:p w:rsidR="000047E4" w:rsidRDefault="000047E4" w:rsidP="001108B2">
      <w:pPr>
        <w:rPr>
          <w:b/>
        </w:rPr>
      </w:pPr>
      <w:r>
        <w:rPr>
          <w:b/>
        </w:rPr>
        <w:br w:type="page"/>
      </w:r>
    </w:p>
    <w:p w:rsidR="000047E4" w:rsidRDefault="000047E4" w:rsidP="000047E4">
      <w:pPr>
        <w:jc w:val="center"/>
        <w:rPr>
          <w:b/>
        </w:rPr>
      </w:pPr>
      <w:r w:rsidRPr="00FD6891">
        <w:rPr>
          <w:b/>
        </w:rPr>
        <w:lastRenderedPageBreak/>
        <w:t xml:space="preserve">FOREST CONSERVATION </w:t>
      </w:r>
      <w:r>
        <w:rPr>
          <w:b/>
        </w:rPr>
        <w:t>EVALUATION</w:t>
      </w:r>
      <w:r w:rsidRPr="00FD6891">
        <w:rPr>
          <w:b/>
        </w:rPr>
        <w:t xml:space="preserve"> TOOL</w:t>
      </w:r>
      <w:r>
        <w:rPr>
          <w:b/>
        </w:rPr>
        <w:t xml:space="preserve"> (FCET)</w:t>
      </w:r>
    </w:p>
    <w:p w:rsidR="000047E4" w:rsidRDefault="000047E4" w:rsidP="001108B2">
      <w:pPr>
        <w:rPr>
          <w:b/>
        </w:rPr>
      </w:pPr>
    </w:p>
    <w:p w:rsidR="00CF0E17" w:rsidRDefault="001108B2" w:rsidP="001108B2">
      <w:r>
        <w:t>The Forest Conservation Evaluation Tool (FCET) has three basic components, a Dashboard, a Tool Box, and a Map Interface.</w:t>
      </w:r>
    </w:p>
    <w:p w:rsidR="00CF0E17" w:rsidRDefault="002C5A7C" w:rsidP="00CF0E17">
      <w:pPr>
        <w:jc w:val="center"/>
      </w:pPr>
      <w:r>
        <w:object w:dxaOrig="718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8pt" o:ole="">
            <v:imagedata r:id="rId10" o:title=""/>
          </v:shape>
          <o:OLEObject Type="Embed" ProgID="PowerPoint.Slide.12" ShapeID="_x0000_i1025" DrawAspect="Content" ObjectID="_1537692081" r:id="rId11"/>
        </w:object>
      </w:r>
    </w:p>
    <w:p w:rsidR="00CF0E17" w:rsidRDefault="00CF0E17" w:rsidP="001108B2">
      <w:pPr>
        <w:rPr>
          <w:b/>
        </w:rPr>
      </w:pPr>
    </w:p>
    <w:p w:rsidR="001108B2" w:rsidRPr="000C59E9" w:rsidRDefault="00435255" w:rsidP="001108B2">
      <w:pPr>
        <w:rPr>
          <w:b/>
        </w:rPr>
      </w:pPr>
      <w:r>
        <w:rPr>
          <w:b/>
        </w:rPr>
        <w:t xml:space="preserve">A. </w:t>
      </w:r>
      <w:r w:rsidR="001108B2" w:rsidRPr="00435255">
        <w:rPr>
          <w:b/>
          <w:u w:val="single"/>
        </w:rPr>
        <w:t>DASHBOARD</w:t>
      </w:r>
    </w:p>
    <w:p w:rsidR="001108B2" w:rsidRDefault="001108B2" w:rsidP="001108B2"/>
    <w:p w:rsidR="001108B2" w:rsidRDefault="001108B2" w:rsidP="001108B2">
      <w:r>
        <w:t xml:space="preserve">The Dashboard </w:t>
      </w:r>
      <w:r w:rsidR="00D103FE">
        <w:t xml:space="preserve"> contains</w:t>
      </w:r>
      <w:r>
        <w:t xml:space="preserve"> four pull-down menus that</w:t>
      </w:r>
      <w:r w:rsidR="00CF0E17">
        <w:t xml:space="preserve"> </w:t>
      </w:r>
      <w:r>
        <w:t xml:space="preserve">provide links to background </w:t>
      </w:r>
      <w:r w:rsidR="00CF0E17">
        <w:t xml:space="preserve">documents </w:t>
      </w:r>
      <w:r>
        <w:t xml:space="preserve">and contact information. Note that the redundancy (e.g., contact information is included in several links) is intentional. </w:t>
      </w:r>
    </w:p>
    <w:p w:rsidR="001108B2" w:rsidRDefault="001108B2" w:rsidP="001108B2"/>
    <w:p w:rsidR="001108B2" w:rsidRPr="000C59E9" w:rsidRDefault="00435255" w:rsidP="001108B2">
      <w:pPr>
        <w:rPr>
          <w:b/>
        </w:rPr>
      </w:pPr>
      <w:r>
        <w:rPr>
          <w:b/>
        </w:rPr>
        <w:t xml:space="preserve">A.1. </w:t>
      </w:r>
      <w:r w:rsidRPr="000C59E9">
        <w:rPr>
          <w:b/>
        </w:rPr>
        <w:t>HOW TO</w:t>
      </w:r>
    </w:p>
    <w:p w:rsidR="001108B2" w:rsidRDefault="001108B2" w:rsidP="001108B2"/>
    <w:p w:rsidR="001108B2" w:rsidRDefault="001108B2" w:rsidP="001108B2">
      <w:r>
        <w:t>The “How to” pull down menu features the following links</w:t>
      </w:r>
    </w:p>
    <w:p w:rsidR="001108B2" w:rsidRDefault="001108B2" w:rsidP="001108B2"/>
    <w:p w:rsidR="001108B2" w:rsidRDefault="00CF0E17" w:rsidP="001108B2">
      <w:pPr>
        <w:jc w:val="center"/>
      </w:pPr>
      <w:r>
        <w:rPr>
          <w:noProof/>
          <w:lang w:eastAsia="en-US"/>
        </w:rPr>
        <w:lastRenderedPageBreak/>
        <w:drawing>
          <wp:inline distT="0" distB="0" distL="0" distR="0">
            <wp:extent cx="1208405" cy="1812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8405" cy="1812925"/>
                    </a:xfrm>
                    <a:prstGeom prst="rect">
                      <a:avLst/>
                    </a:prstGeom>
                    <a:noFill/>
                    <a:ln>
                      <a:noFill/>
                    </a:ln>
                  </pic:spPr>
                </pic:pic>
              </a:graphicData>
            </a:graphic>
          </wp:inline>
        </w:drawing>
      </w:r>
    </w:p>
    <w:p w:rsidR="001108B2" w:rsidRDefault="001108B2" w:rsidP="001108B2"/>
    <w:p w:rsidR="001108B2" w:rsidRDefault="00435255" w:rsidP="001108B2">
      <w:pPr>
        <w:ind w:left="720"/>
      </w:pPr>
      <w:r>
        <w:rPr>
          <w:b/>
        </w:rPr>
        <w:t xml:space="preserve">A.1.1. </w:t>
      </w:r>
      <w:r w:rsidR="001108B2" w:rsidRPr="00E95498">
        <w:rPr>
          <w:b/>
        </w:rPr>
        <w:t>Description</w:t>
      </w:r>
    </w:p>
    <w:p w:rsidR="001108B2" w:rsidRDefault="001108B2" w:rsidP="001108B2">
      <w:pPr>
        <w:ind w:left="720"/>
      </w:pPr>
    </w:p>
    <w:p w:rsidR="001108B2" w:rsidRDefault="001108B2" w:rsidP="001108B2">
      <w:pPr>
        <w:ind w:left="1440"/>
      </w:pPr>
      <w:r>
        <w:t>Contains a document that provides a brief overview of the FC</w:t>
      </w:r>
      <w:r w:rsidR="00CF0E17">
        <w:t>E</w:t>
      </w:r>
      <w:r>
        <w:t>T</w:t>
      </w:r>
    </w:p>
    <w:p w:rsidR="001108B2" w:rsidRDefault="001108B2" w:rsidP="001108B2">
      <w:pPr>
        <w:ind w:left="720"/>
      </w:pPr>
    </w:p>
    <w:p w:rsidR="001108B2" w:rsidRPr="00E95498" w:rsidRDefault="00435255" w:rsidP="001108B2">
      <w:pPr>
        <w:ind w:left="720"/>
        <w:rPr>
          <w:b/>
        </w:rPr>
      </w:pPr>
      <w:r>
        <w:rPr>
          <w:b/>
        </w:rPr>
        <w:t xml:space="preserve">A.1.2. </w:t>
      </w:r>
      <w:r w:rsidR="001108B2" w:rsidRPr="00E95498">
        <w:rPr>
          <w:b/>
        </w:rPr>
        <w:t>Instructions</w:t>
      </w:r>
    </w:p>
    <w:p w:rsidR="001108B2" w:rsidRDefault="001108B2" w:rsidP="001108B2">
      <w:pPr>
        <w:ind w:left="720"/>
      </w:pPr>
    </w:p>
    <w:p w:rsidR="001108B2" w:rsidRDefault="001108B2" w:rsidP="001108B2">
      <w:pPr>
        <w:ind w:left="1440"/>
      </w:pPr>
      <w:r>
        <w:t>Contains the document you are reading.</w:t>
      </w:r>
    </w:p>
    <w:p w:rsidR="001108B2" w:rsidRDefault="001108B2" w:rsidP="001108B2">
      <w:pPr>
        <w:ind w:left="720"/>
      </w:pPr>
    </w:p>
    <w:p w:rsidR="001108B2" w:rsidRDefault="00435255" w:rsidP="001108B2">
      <w:pPr>
        <w:ind w:left="720"/>
      </w:pPr>
      <w:r>
        <w:rPr>
          <w:b/>
        </w:rPr>
        <w:t xml:space="preserve">A.1.3. </w:t>
      </w:r>
      <w:r w:rsidR="001108B2" w:rsidRPr="00E95498">
        <w:rPr>
          <w:b/>
        </w:rPr>
        <w:t xml:space="preserve">FAQ </w:t>
      </w:r>
      <w:r w:rsidR="001108B2" w:rsidRPr="00E95498">
        <w:rPr>
          <w:highlight w:val="yellow"/>
        </w:rPr>
        <w:t>(under construction</w:t>
      </w:r>
      <w:r w:rsidR="00D103FE">
        <w:rPr>
          <w:highlight w:val="yellow"/>
        </w:rPr>
        <w:t>, to be added</w:t>
      </w:r>
      <w:r w:rsidR="001108B2" w:rsidRPr="00E95498">
        <w:rPr>
          <w:highlight w:val="yellow"/>
        </w:rPr>
        <w:t>)</w:t>
      </w:r>
      <w:r w:rsidR="001108B2">
        <w:t xml:space="preserve"> </w:t>
      </w:r>
    </w:p>
    <w:p w:rsidR="001108B2" w:rsidRDefault="001108B2" w:rsidP="001108B2">
      <w:pPr>
        <w:ind w:left="720"/>
      </w:pPr>
    </w:p>
    <w:p w:rsidR="001108B2" w:rsidRDefault="001108B2" w:rsidP="001108B2">
      <w:pPr>
        <w:ind w:left="1440"/>
      </w:pPr>
      <w:r>
        <w:t>Contains a document with answers to frequently asked questions</w:t>
      </w:r>
    </w:p>
    <w:p w:rsidR="001108B2" w:rsidRDefault="001108B2" w:rsidP="001108B2">
      <w:pPr>
        <w:ind w:left="720"/>
      </w:pPr>
      <w:r>
        <w:br/>
      </w:r>
      <w:r w:rsidR="00435255">
        <w:rPr>
          <w:b/>
        </w:rPr>
        <w:t xml:space="preserve">A.1.4. </w:t>
      </w:r>
      <w:r w:rsidRPr="00E95498">
        <w:rPr>
          <w:b/>
        </w:rPr>
        <w:t xml:space="preserve">Video </w:t>
      </w:r>
      <w:r w:rsidR="00183028">
        <w:rPr>
          <w:b/>
        </w:rPr>
        <w:t>t</w:t>
      </w:r>
      <w:r w:rsidRPr="00E95498">
        <w:rPr>
          <w:b/>
        </w:rPr>
        <w:t>utorial</w:t>
      </w:r>
      <w:r>
        <w:t xml:space="preserve"> </w:t>
      </w:r>
      <w:r w:rsidRPr="00E95498">
        <w:rPr>
          <w:highlight w:val="yellow"/>
        </w:rPr>
        <w:t>(under construction</w:t>
      </w:r>
      <w:r w:rsidR="00D103FE">
        <w:rPr>
          <w:highlight w:val="yellow"/>
        </w:rPr>
        <w:t>, to be added</w:t>
      </w:r>
      <w:r w:rsidRPr="00E95498">
        <w:rPr>
          <w:highlight w:val="yellow"/>
        </w:rPr>
        <w:t>)</w:t>
      </w:r>
    </w:p>
    <w:p w:rsidR="001108B2" w:rsidRDefault="001108B2" w:rsidP="001108B2">
      <w:pPr>
        <w:ind w:left="720"/>
      </w:pPr>
    </w:p>
    <w:p w:rsidR="001108B2" w:rsidRDefault="001108B2" w:rsidP="001108B2">
      <w:pPr>
        <w:ind w:left="1440"/>
      </w:pPr>
      <w:r>
        <w:t>Contains a video tutorial on using the FC</w:t>
      </w:r>
      <w:r w:rsidR="00080C3B">
        <w:t>E</w:t>
      </w:r>
      <w:r>
        <w:t>T</w:t>
      </w:r>
    </w:p>
    <w:p w:rsidR="001108B2" w:rsidRDefault="001108B2" w:rsidP="001108B2">
      <w:pPr>
        <w:ind w:left="720"/>
      </w:pPr>
    </w:p>
    <w:p w:rsidR="001108B2" w:rsidRPr="00E95498" w:rsidRDefault="00435255" w:rsidP="001108B2">
      <w:pPr>
        <w:ind w:left="720"/>
        <w:rPr>
          <w:b/>
        </w:rPr>
      </w:pPr>
      <w:r>
        <w:rPr>
          <w:b/>
        </w:rPr>
        <w:t xml:space="preserve">A.1.5. </w:t>
      </w:r>
      <w:r w:rsidR="001108B2" w:rsidRPr="00E95498">
        <w:rPr>
          <w:b/>
        </w:rPr>
        <w:t>User questions</w:t>
      </w:r>
    </w:p>
    <w:p w:rsidR="001108B2" w:rsidRDefault="001108B2" w:rsidP="001108B2">
      <w:pPr>
        <w:ind w:left="720"/>
      </w:pPr>
    </w:p>
    <w:p w:rsidR="001108B2" w:rsidRDefault="001108B2" w:rsidP="001108B2">
      <w:pPr>
        <w:ind w:left="1440"/>
      </w:pPr>
      <w:r>
        <w:t>Contains a digital guestbook in which users can post questions about the FC</w:t>
      </w:r>
      <w:r w:rsidR="00080C3B">
        <w:t>E</w:t>
      </w:r>
      <w:r>
        <w:t xml:space="preserve">T. The </w:t>
      </w:r>
      <w:r w:rsidR="00080C3B">
        <w:t>FCET</w:t>
      </w:r>
      <w:r>
        <w:t xml:space="preserve"> team at RFF will check the guestbook periodically.</w:t>
      </w:r>
    </w:p>
    <w:p w:rsidR="001108B2" w:rsidRDefault="001108B2" w:rsidP="001108B2">
      <w:pPr>
        <w:ind w:left="720"/>
      </w:pPr>
    </w:p>
    <w:p w:rsidR="001108B2" w:rsidRPr="00E95498" w:rsidRDefault="00435255" w:rsidP="001108B2">
      <w:pPr>
        <w:ind w:left="720"/>
        <w:rPr>
          <w:b/>
        </w:rPr>
      </w:pPr>
      <w:r>
        <w:rPr>
          <w:b/>
        </w:rPr>
        <w:t>A</w:t>
      </w:r>
      <w:r w:rsidR="00872A94">
        <w:rPr>
          <w:b/>
        </w:rPr>
        <w:t>.</w:t>
      </w:r>
      <w:r>
        <w:rPr>
          <w:b/>
        </w:rPr>
        <w:t xml:space="preserve">1.6. </w:t>
      </w:r>
      <w:r w:rsidR="001108B2" w:rsidRPr="00E95498">
        <w:rPr>
          <w:b/>
        </w:rPr>
        <w:t>Email</w:t>
      </w:r>
    </w:p>
    <w:p w:rsidR="001108B2" w:rsidRDefault="001108B2" w:rsidP="001108B2">
      <w:pPr>
        <w:ind w:left="720"/>
      </w:pPr>
    </w:p>
    <w:p w:rsidR="00CF0E17" w:rsidRPr="00722070" w:rsidRDefault="001108B2" w:rsidP="001108B2">
      <w:pPr>
        <w:ind w:left="1440"/>
        <w:rPr>
          <w:rStyle w:val="Hyperlink"/>
          <w:color w:val="auto"/>
          <w:u w:val="none"/>
        </w:rPr>
      </w:pPr>
      <w:r>
        <w:t xml:space="preserve">Contains email address that can be used to contact the </w:t>
      </w:r>
      <w:r w:rsidR="00080C3B">
        <w:t>FCET</w:t>
      </w:r>
      <w:r>
        <w:t xml:space="preserve"> team: </w:t>
      </w:r>
      <w:hyperlink r:id="rId13" w:history="1">
        <w:r w:rsidR="00722070" w:rsidRPr="00984489">
          <w:rPr>
            <w:rStyle w:val="Hyperlink"/>
          </w:rPr>
          <w:t xml:space="preserve">fc-evaluation-tool@rff.org   </w:t>
        </w:r>
      </w:hyperlink>
      <w:r w:rsidRPr="004B6993">
        <w:rPr>
          <w:rStyle w:val="Hyperlink"/>
        </w:rPr>
        <w:t xml:space="preserve"> </w:t>
      </w:r>
    </w:p>
    <w:p w:rsidR="00EB0AEA" w:rsidRPr="00EB0AEA" w:rsidRDefault="00EB0AEA" w:rsidP="001108B2">
      <w:pPr>
        <w:ind w:left="1440"/>
        <w:rPr>
          <w:color w:val="0000FF" w:themeColor="hyperlink"/>
          <w:u w:val="single"/>
        </w:rPr>
      </w:pPr>
    </w:p>
    <w:p w:rsidR="001108B2" w:rsidRPr="000C59E9" w:rsidRDefault="00435255" w:rsidP="001108B2">
      <w:pPr>
        <w:rPr>
          <w:b/>
        </w:rPr>
      </w:pPr>
      <w:r>
        <w:rPr>
          <w:b/>
        </w:rPr>
        <w:t xml:space="preserve">A.2. </w:t>
      </w:r>
      <w:r w:rsidRPr="00435255">
        <w:rPr>
          <w:b/>
        </w:rPr>
        <w:t>ABOUT</w:t>
      </w:r>
    </w:p>
    <w:p w:rsidR="001108B2" w:rsidRDefault="001108B2" w:rsidP="001108B2"/>
    <w:p w:rsidR="001108B2" w:rsidRDefault="001108B2" w:rsidP="001108B2">
      <w:r>
        <w:t>The “About” pull down menu features the following links</w:t>
      </w:r>
    </w:p>
    <w:p w:rsidR="001108B2" w:rsidRDefault="001108B2" w:rsidP="001108B2">
      <w:pPr>
        <w:ind w:left="720"/>
      </w:pPr>
    </w:p>
    <w:p w:rsidR="001108B2" w:rsidRDefault="004B6993" w:rsidP="001108B2">
      <w:pPr>
        <w:ind w:left="720"/>
        <w:jc w:val="center"/>
      </w:pPr>
      <w:r>
        <w:rPr>
          <w:noProof/>
          <w:lang w:eastAsia="en-US"/>
        </w:rPr>
        <w:lastRenderedPageBreak/>
        <w:drawing>
          <wp:inline distT="0" distB="0" distL="0" distR="0" wp14:anchorId="4BE8C319" wp14:editId="3B916967">
            <wp:extent cx="1192530" cy="1351915"/>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92530" cy="1351915"/>
                    </a:xfrm>
                    <a:prstGeom prst="rect">
                      <a:avLst/>
                    </a:prstGeom>
                    <a:noFill/>
                    <a:ln>
                      <a:noFill/>
                    </a:ln>
                  </pic:spPr>
                </pic:pic>
              </a:graphicData>
            </a:graphic>
          </wp:inline>
        </w:drawing>
      </w:r>
    </w:p>
    <w:p w:rsidR="001108B2" w:rsidRDefault="001108B2" w:rsidP="001108B2">
      <w:pPr>
        <w:ind w:left="720"/>
        <w:jc w:val="center"/>
      </w:pPr>
    </w:p>
    <w:p w:rsidR="001108B2" w:rsidRDefault="00435255" w:rsidP="001108B2">
      <w:pPr>
        <w:ind w:left="720"/>
      </w:pPr>
      <w:r>
        <w:rPr>
          <w:b/>
        </w:rPr>
        <w:t xml:space="preserve">A.2.1. </w:t>
      </w:r>
      <w:r w:rsidR="001108B2">
        <w:rPr>
          <w:b/>
        </w:rPr>
        <w:t>Metadata</w:t>
      </w:r>
    </w:p>
    <w:p w:rsidR="001108B2" w:rsidRDefault="001108B2" w:rsidP="001108B2">
      <w:pPr>
        <w:ind w:left="720"/>
      </w:pPr>
    </w:p>
    <w:p w:rsidR="001108B2" w:rsidRDefault="001108B2" w:rsidP="001108B2">
      <w:pPr>
        <w:ind w:left="1440"/>
      </w:pPr>
      <w:r>
        <w:t xml:space="preserve">Contains a document that provides details on the </w:t>
      </w:r>
      <w:r w:rsidR="00080C3B">
        <w:t>FCET</w:t>
      </w:r>
      <w:r>
        <w:t>’s methods and data.</w:t>
      </w:r>
    </w:p>
    <w:p w:rsidR="001108B2" w:rsidRDefault="001108B2" w:rsidP="001108B2">
      <w:pPr>
        <w:ind w:left="720"/>
      </w:pPr>
    </w:p>
    <w:p w:rsidR="001108B2" w:rsidRPr="00E95498" w:rsidRDefault="00435255" w:rsidP="001108B2">
      <w:pPr>
        <w:ind w:left="720"/>
        <w:rPr>
          <w:b/>
        </w:rPr>
      </w:pPr>
      <w:r>
        <w:rPr>
          <w:b/>
        </w:rPr>
        <w:t xml:space="preserve">A.2.2. </w:t>
      </w:r>
      <w:r w:rsidR="001108B2">
        <w:rPr>
          <w:b/>
        </w:rPr>
        <w:t>Sponsors</w:t>
      </w:r>
    </w:p>
    <w:p w:rsidR="001108B2" w:rsidRDefault="001108B2" w:rsidP="001108B2">
      <w:pPr>
        <w:ind w:left="720"/>
      </w:pPr>
    </w:p>
    <w:p w:rsidR="001108B2" w:rsidRDefault="001108B2" w:rsidP="001108B2">
      <w:pPr>
        <w:ind w:left="1440"/>
      </w:pPr>
      <w:r>
        <w:t xml:space="preserve">Contains information on the organizations that have provided funding for the development and maintenance of the </w:t>
      </w:r>
      <w:r w:rsidR="00080C3B">
        <w:t>FCET</w:t>
      </w:r>
      <w:r>
        <w:t>.</w:t>
      </w:r>
    </w:p>
    <w:p w:rsidR="001108B2" w:rsidRDefault="001108B2" w:rsidP="001108B2">
      <w:pPr>
        <w:ind w:left="720"/>
      </w:pPr>
    </w:p>
    <w:p w:rsidR="001108B2" w:rsidRDefault="00435255" w:rsidP="001108B2">
      <w:pPr>
        <w:ind w:left="720"/>
      </w:pPr>
      <w:r>
        <w:rPr>
          <w:b/>
        </w:rPr>
        <w:t xml:space="preserve">A.2.3. </w:t>
      </w:r>
      <w:r w:rsidR="001108B2">
        <w:rPr>
          <w:b/>
        </w:rPr>
        <w:t>Team</w:t>
      </w:r>
      <w:r w:rsidR="001108B2">
        <w:t xml:space="preserve"> </w:t>
      </w:r>
    </w:p>
    <w:p w:rsidR="001108B2" w:rsidRDefault="001108B2" w:rsidP="001108B2">
      <w:pPr>
        <w:ind w:left="720"/>
      </w:pPr>
    </w:p>
    <w:p w:rsidR="001108B2" w:rsidRDefault="001108B2" w:rsidP="001108B2">
      <w:pPr>
        <w:ind w:left="1440"/>
      </w:pPr>
      <w:r>
        <w:t xml:space="preserve">Contains a document with information on the team that built and is maintaining the </w:t>
      </w:r>
      <w:r w:rsidR="00080C3B">
        <w:t>FCET</w:t>
      </w:r>
    </w:p>
    <w:p w:rsidR="001108B2" w:rsidRDefault="001108B2" w:rsidP="001108B2">
      <w:pPr>
        <w:ind w:left="720"/>
      </w:pPr>
    </w:p>
    <w:p w:rsidR="001108B2" w:rsidRPr="00E95498" w:rsidRDefault="00435255" w:rsidP="001108B2">
      <w:pPr>
        <w:ind w:left="720"/>
        <w:rPr>
          <w:b/>
        </w:rPr>
      </w:pPr>
      <w:r>
        <w:rPr>
          <w:b/>
        </w:rPr>
        <w:t xml:space="preserve">A.2.4. </w:t>
      </w:r>
      <w:r w:rsidR="001108B2" w:rsidRPr="00E95498">
        <w:rPr>
          <w:b/>
        </w:rPr>
        <w:t>Email</w:t>
      </w:r>
    </w:p>
    <w:p w:rsidR="001108B2" w:rsidRDefault="001108B2" w:rsidP="001108B2">
      <w:pPr>
        <w:ind w:left="720"/>
      </w:pPr>
    </w:p>
    <w:p w:rsidR="00080C3B" w:rsidRDefault="001108B2" w:rsidP="00EB0AEA">
      <w:pPr>
        <w:ind w:left="1440"/>
      </w:pPr>
      <w:r>
        <w:t xml:space="preserve">Contains email address that can be used to contact the </w:t>
      </w:r>
      <w:r w:rsidR="00EB0AEA">
        <w:t xml:space="preserve">FCET team: </w:t>
      </w:r>
      <w:hyperlink r:id="rId15" w:history="1">
        <w:r w:rsidR="00722070" w:rsidRPr="00984489">
          <w:rPr>
            <w:rStyle w:val="Hyperlink"/>
          </w:rPr>
          <w:t>fc-evaluation-tool@rff.org</w:t>
        </w:r>
      </w:hyperlink>
      <w:r w:rsidR="00722070">
        <w:t xml:space="preserve"> </w:t>
      </w:r>
      <w:r w:rsidR="00EB0AEA">
        <w:t xml:space="preserve"> </w:t>
      </w:r>
    </w:p>
    <w:p w:rsidR="001108B2" w:rsidRDefault="001108B2" w:rsidP="001108B2">
      <w:pPr>
        <w:ind w:left="720"/>
        <w:jc w:val="center"/>
      </w:pPr>
    </w:p>
    <w:p w:rsidR="001108B2" w:rsidRDefault="00435255" w:rsidP="001108B2">
      <w:pPr>
        <w:rPr>
          <w:b/>
        </w:rPr>
      </w:pPr>
      <w:r>
        <w:rPr>
          <w:b/>
        </w:rPr>
        <w:t>A.3. FEEDBACK</w:t>
      </w:r>
    </w:p>
    <w:p w:rsidR="00435255" w:rsidRDefault="00435255" w:rsidP="001108B2"/>
    <w:p w:rsidR="001108B2" w:rsidRDefault="001108B2" w:rsidP="001108B2">
      <w:r>
        <w:t>The “Feedback” pull down menu features the following links</w:t>
      </w:r>
    </w:p>
    <w:p w:rsidR="001108B2" w:rsidRDefault="001108B2" w:rsidP="001108B2">
      <w:pPr>
        <w:ind w:left="720"/>
      </w:pPr>
    </w:p>
    <w:p w:rsidR="001108B2" w:rsidRDefault="00080C3B" w:rsidP="001108B2">
      <w:pPr>
        <w:ind w:left="720"/>
        <w:jc w:val="center"/>
      </w:pPr>
      <w:r>
        <w:rPr>
          <w:noProof/>
          <w:lang w:eastAsia="en-US"/>
        </w:rPr>
        <w:drawing>
          <wp:inline distT="0" distB="0" distL="0" distR="0">
            <wp:extent cx="1256030" cy="109728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6030" cy="1097280"/>
                    </a:xfrm>
                    <a:prstGeom prst="rect">
                      <a:avLst/>
                    </a:prstGeom>
                    <a:noFill/>
                    <a:ln>
                      <a:noFill/>
                    </a:ln>
                  </pic:spPr>
                </pic:pic>
              </a:graphicData>
            </a:graphic>
          </wp:inline>
        </w:drawing>
      </w:r>
    </w:p>
    <w:p w:rsidR="001108B2" w:rsidRDefault="001108B2" w:rsidP="001108B2">
      <w:pPr>
        <w:ind w:left="720"/>
        <w:jc w:val="center"/>
      </w:pPr>
    </w:p>
    <w:p w:rsidR="001108B2" w:rsidRPr="00E95498" w:rsidRDefault="00435255" w:rsidP="001108B2">
      <w:pPr>
        <w:ind w:left="720"/>
        <w:rPr>
          <w:b/>
        </w:rPr>
      </w:pPr>
      <w:r>
        <w:rPr>
          <w:b/>
        </w:rPr>
        <w:t xml:space="preserve">A.3.1. </w:t>
      </w:r>
      <w:r w:rsidR="001108B2" w:rsidRPr="00E95498">
        <w:rPr>
          <w:b/>
        </w:rPr>
        <w:t>User questions</w:t>
      </w:r>
      <w:r w:rsidR="00080C3B">
        <w:rPr>
          <w:b/>
        </w:rPr>
        <w:t xml:space="preserve"> </w:t>
      </w:r>
      <w:r w:rsidR="00080C3B">
        <w:t xml:space="preserve"> </w:t>
      </w:r>
      <w:r w:rsidR="00D103FE" w:rsidRPr="00E95498">
        <w:rPr>
          <w:highlight w:val="yellow"/>
        </w:rPr>
        <w:t>(under construction</w:t>
      </w:r>
      <w:r w:rsidR="00D103FE">
        <w:rPr>
          <w:highlight w:val="yellow"/>
        </w:rPr>
        <w:t>, to be added</w:t>
      </w:r>
      <w:r w:rsidR="00D103FE" w:rsidRPr="00E95498">
        <w:rPr>
          <w:highlight w:val="yellow"/>
        </w:rPr>
        <w:t>)</w:t>
      </w:r>
    </w:p>
    <w:p w:rsidR="001108B2" w:rsidRDefault="001108B2" w:rsidP="001108B2">
      <w:pPr>
        <w:ind w:left="720"/>
      </w:pPr>
    </w:p>
    <w:p w:rsidR="001108B2" w:rsidRDefault="001108B2" w:rsidP="001108B2">
      <w:pPr>
        <w:ind w:left="1440"/>
      </w:pPr>
      <w:r>
        <w:t xml:space="preserve">Contains a digital guestbook in which users can post questions about the </w:t>
      </w:r>
      <w:r w:rsidR="00080C3B">
        <w:t>FCET</w:t>
      </w:r>
      <w:r>
        <w:t xml:space="preserve">. The </w:t>
      </w:r>
      <w:r w:rsidR="00080C3B">
        <w:t>FCET</w:t>
      </w:r>
      <w:r>
        <w:t xml:space="preserve"> team at RFF will check the guestbook periodically.</w:t>
      </w:r>
    </w:p>
    <w:p w:rsidR="001108B2" w:rsidRDefault="001108B2" w:rsidP="001108B2">
      <w:pPr>
        <w:ind w:left="720"/>
      </w:pPr>
    </w:p>
    <w:p w:rsidR="001108B2" w:rsidRPr="00E95498" w:rsidRDefault="00435255" w:rsidP="001108B2">
      <w:pPr>
        <w:ind w:left="720"/>
        <w:rPr>
          <w:b/>
        </w:rPr>
      </w:pPr>
      <w:r>
        <w:rPr>
          <w:b/>
        </w:rPr>
        <w:t xml:space="preserve">A.3.2. </w:t>
      </w:r>
      <w:r w:rsidR="001108B2" w:rsidRPr="00E95498">
        <w:rPr>
          <w:b/>
        </w:rPr>
        <w:t xml:space="preserve">User </w:t>
      </w:r>
      <w:r w:rsidR="001108B2">
        <w:rPr>
          <w:b/>
        </w:rPr>
        <w:t>comments</w:t>
      </w:r>
      <w:r w:rsidR="00080C3B">
        <w:rPr>
          <w:b/>
        </w:rPr>
        <w:t xml:space="preserve"> </w:t>
      </w:r>
      <w:r w:rsidR="00080C3B">
        <w:t xml:space="preserve"> </w:t>
      </w:r>
      <w:r w:rsidR="00D103FE" w:rsidRPr="00E95498">
        <w:rPr>
          <w:highlight w:val="yellow"/>
        </w:rPr>
        <w:t>(under construction</w:t>
      </w:r>
      <w:r w:rsidR="00D103FE">
        <w:rPr>
          <w:highlight w:val="yellow"/>
        </w:rPr>
        <w:t>, to be added</w:t>
      </w:r>
      <w:r w:rsidR="00D103FE" w:rsidRPr="00E95498">
        <w:rPr>
          <w:highlight w:val="yellow"/>
        </w:rPr>
        <w:t>)</w:t>
      </w:r>
    </w:p>
    <w:p w:rsidR="001108B2" w:rsidRDefault="001108B2" w:rsidP="001108B2">
      <w:pPr>
        <w:ind w:left="720"/>
      </w:pPr>
    </w:p>
    <w:p w:rsidR="001108B2" w:rsidRDefault="001108B2" w:rsidP="001108B2">
      <w:pPr>
        <w:ind w:left="1440"/>
      </w:pPr>
      <w:r>
        <w:lastRenderedPageBreak/>
        <w:t xml:space="preserve">Contains a digital guestbook in which users can post comments about the </w:t>
      </w:r>
      <w:r w:rsidR="00080C3B">
        <w:t>FCET</w:t>
      </w:r>
      <w:r>
        <w:t xml:space="preserve">. The </w:t>
      </w:r>
      <w:r w:rsidR="00080C3B">
        <w:t>FCET</w:t>
      </w:r>
      <w:r>
        <w:t xml:space="preserve"> team at RFF will check the guestbook periodically.</w:t>
      </w:r>
    </w:p>
    <w:p w:rsidR="001108B2" w:rsidRDefault="001108B2" w:rsidP="001108B2">
      <w:pPr>
        <w:ind w:left="720"/>
      </w:pPr>
    </w:p>
    <w:p w:rsidR="001108B2" w:rsidRPr="00E95498" w:rsidRDefault="00435255" w:rsidP="001108B2">
      <w:pPr>
        <w:ind w:left="720"/>
        <w:rPr>
          <w:b/>
        </w:rPr>
      </w:pPr>
      <w:r>
        <w:rPr>
          <w:b/>
        </w:rPr>
        <w:t xml:space="preserve">A.3.3. </w:t>
      </w:r>
      <w:r w:rsidR="001108B2" w:rsidRPr="00E95498">
        <w:rPr>
          <w:b/>
        </w:rPr>
        <w:t>Email</w:t>
      </w:r>
    </w:p>
    <w:p w:rsidR="001108B2" w:rsidRDefault="001108B2" w:rsidP="001108B2">
      <w:pPr>
        <w:ind w:left="720"/>
      </w:pPr>
    </w:p>
    <w:p w:rsidR="001108B2" w:rsidRDefault="00080C3B" w:rsidP="00EB0AEA">
      <w:pPr>
        <w:ind w:left="1440"/>
      </w:pPr>
      <w:r>
        <w:t xml:space="preserve">Contains email address that can be used to contact the FCET team: </w:t>
      </w:r>
      <w:hyperlink r:id="rId17" w:history="1">
        <w:r w:rsidR="00722070" w:rsidRPr="00984489">
          <w:rPr>
            <w:rStyle w:val="Hyperlink"/>
          </w:rPr>
          <w:t>fc-evaluation-tool@rff.org</w:t>
        </w:r>
      </w:hyperlink>
      <w:r w:rsidR="00722070">
        <w:t xml:space="preserve"> </w:t>
      </w:r>
      <w:bookmarkStart w:id="0" w:name="_GoBack"/>
      <w:bookmarkEnd w:id="0"/>
      <w:r w:rsidR="00EB0AEA">
        <w:t xml:space="preserve"> </w:t>
      </w:r>
    </w:p>
    <w:p w:rsidR="001108B2" w:rsidRDefault="001108B2" w:rsidP="001108B2">
      <w:pPr>
        <w:rPr>
          <w:b/>
        </w:rPr>
      </w:pPr>
    </w:p>
    <w:p w:rsidR="001108B2" w:rsidRDefault="00435255" w:rsidP="001108B2">
      <w:pPr>
        <w:rPr>
          <w:b/>
        </w:rPr>
      </w:pPr>
      <w:r>
        <w:rPr>
          <w:b/>
        </w:rPr>
        <w:t xml:space="preserve">B. </w:t>
      </w:r>
      <w:r w:rsidR="001108B2" w:rsidRPr="00435255">
        <w:rPr>
          <w:b/>
          <w:u w:val="single"/>
        </w:rPr>
        <w:t>MAP INTERFACE</w:t>
      </w:r>
    </w:p>
    <w:p w:rsidR="001108B2" w:rsidRPr="0049188B" w:rsidRDefault="001108B2" w:rsidP="001108B2"/>
    <w:p w:rsidR="001108B2" w:rsidRDefault="001108B2" w:rsidP="001108B2">
      <w:r w:rsidRPr="0049188B">
        <w:t xml:space="preserve">The </w:t>
      </w:r>
      <w:r>
        <w:t xml:space="preserve">Map Interface displays </w:t>
      </w:r>
      <w:r w:rsidR="00080C3B">
        <w:t>FCET</w:t>
      </w:r>
      <w:r>
        <w:t xml:space="preserve"> data and outputs. We explore these data and outputs below. Here, we briefly cover navigation within the interface.</w:t>
      </w:r>
    </w:p>
    <w:p w:rsidR="001108B2" w:rsidRDefault="001108B2" w:rsidP="001108B2">
      <w:r>
        <w:br/>
      </w:r>
      <w:r w:rsidR="00080C3B">
        <w:t>FCET</w:t>
      </w:r>
      <w:r>
        <w:t xml:space="preserve"> navigation uses the same tools as Google Map</w:t>
      </w:r>
      <w:r w:rsidR="00080C3B">
        <w:t xml:space="preserve"> and Open Street Map</w:t>
      </w:r>
      <w:r>
        <w:t>, and should be familiar to anyone who has used that website.</w:t>
      </w:r>
    </w:p>
    <w:p w:rsidR="001108B2" w:rsidRDefault="002C5A7C" w:rsidP="00080C3B">
      <w:pPr>
        <w:jc w:val="center"/>
      </w:pPr>
      <w:r>
        <w:rPr>
          <w:noProof/>
        </w:rPr>
        <w:object w:dxaOrig="7183" w:dyaOrig="5399">
          <v:shape id="_x0000_i1026" type="#_x0000_t75" style="width:423pt;height:318.75pt" o:ole="">
            <v:imagedata r:id="rId18" o:title=""/>
          </v:shape>
          <o:OLEObject Type="Embed" ProgID="PowerPoint.Slide.12" ShapeID="_x0000_i1026" DrawAspect="Content" ObjectID="_1537692082" r:id="rId19"/>
        </w:object>
      </w:r>
    </w:p>
    <w:p w:rsidR="001108B2" w:rsidRPr="00C210B9" w:rsidRDefault="00435255" w:rsidP="001108B2">
      <w:pPr>
        <w:rPr>
          <w:b/>
        </w:rPr>
      </w:pPr>
      <w:r>
        <w:rPr>
          <w:b/>
        </w:rPr>
        <w:t xml:space="preserve">B.1. </w:t>
      </w:r>
      <w:r w:rsidRPr="00C210B9">
        <w:rPr>
          <w:b/>
        </w:rPr>
        <w:t>ZOOM</w:t>
      </w:r>
      <w:r>
        <w:rPr>
          <w:b/>
        </w:rPr>
        <w:t>ING</w:t>
      </w:r>
    </w:p>
    <w:p w:rsidR="001108B2" w:rsidRDefault="001108B2" w:rsidP="001108B2"/>
    <w:p w:rsidR="001108B2" w:rsidRDefault="00F23E96" w:rsidP="001108B2">
      <w:pPr>
        <w:ind w:left="720"/>
      </w:pPr>
      <w:r>
        <w:t>Z</w:t>
      </w:r>
      <w:r w:rsidR="003672ED">
        <w:t>oom in an out two ways</w:t>
      </w:r>
      <w:r>
        <w:t xml:space="preserve">: (i) </w:t>
      </w:r>
      <w:r w:rsidR="003672ED">
        <w:t>use t</w:t>
      </w:r>
      <w:r w:rsidR="001108B2">
        <w:t>he zoom tool</w:t>
      </w:r>
      <w:r w:rsidR="003672ED">
        <w:t xml:space="preserve"> pictures above</w:t>
      </w:r>
      <w:r>
        <w:t>, or (ii) u</w:t>
      </w:r>
      <w:r w:rsidR="003672ED">
        <w:t xml:space="preserve">se the scroll button on the </w:t>
      </w:r>
      <w:r w:rsidR="00080C3B">
        <w:t>mouse.</w:t>
      </w:r>
    </w:p>
    <w:p w:rsidR="001108B2" w:rsidRDefault="001108B2" w:rsidP="001108B2"/>
    <w:p w:rsidR="001108B2" w:rsidRDefault="00435255" w:rsidP="001108B2">
      <w:r>
        <w:rPr>
          <w:b/>
        </w:rPr>
        <w:t>B.2. P</w:t>
      </w:r>
      <w:r w:rsidRPr="00C210B9">
        <w:rPr>
          <w:b/>
        </w:rPr>
        <w:t>ANNING</w:t>
      </w:r>
      <w:r w:rsidR="001108B2">
        <w:t xml:space="preserve"> </w:t>
      </w:r>
    </w:p>
    <w:p w:rsidR="001108B2" w:rsidRDefault="001108B2" w:rsidP="001108B2"/>
    <w:p w:rsidR="001108B2" w:rsidRDefault="00F23E96" w:rsidP="001108B2">
      <w:pPr>
        <w:ind w:left="720"/>
      </w:pPr>
      <w:r>
        <w:t>P</w:t>
      </w:r>
      <w:r w:rsidR="001108B2">
        <w:t>an by clicking and dragging the map.</w:t>
      </w:r>
    </w:p>
    <w:p w:rsidR="001108B2" w:rsidRDefault="001108B2" w:rsidP="00080C3B"/>
    <w:p w:rsidR="001108B2" w:rsidRPr="00411200" w:rsidRDefault="00435255" w:rsidP="001108B2">
      <w:pPr>
        <w:rPr>
          <w:b/>
        </w:rPr>
      </w:pPr>
      <w:r>
        <w:rPr>
          <w:b/>
        </w:rPr>
        <w:t xml:space="preserve">C. </w:t>
      </w:r>
      <w:r w:rsidR="001108B2" w:rsidRPr="00435255">
        <w:rPr>
          <w:b/>
          <w:u w:val="single"/>
        </w:rPr>
        <w:t>TOOLBOX</w:t>
      </w:r>
    </w:p>
    <w:p w:rsidR="001108B2" w:rsidRDefault="001108B2" w:rsidP="001108B2"/>
    <w:p w:rsidR="001108B2" w:rsidRDefault="001108B2" w:rsidP="001108B2">
      <w:r>
        <w:t xml:space="preserve">The Tool Box contains the following </w:t>
      </w:r>
      <w:r w:rsidR="00080C3B">
        <w:t>ten</w:t>
      </w:r>
      <w:r>
        <w:t xml:space="preserve"> </w:t>
      </w:r>
      <w:r w:rsidR="00D103FE">
        <w:t>“t</w:t>
      </w:r>
      <w:r>
        <w:t>ools</w:t>
      </w:r>
      <w:r w:rsidR="00D103FE">
        <w:t>”</w:t>
      </w:r>
      <w:r>
        <w:t>, each of which can be expanded or collapsed by clicking on the downward or upward pointing arrow on the right-hand-side of the tool.</w:t>
      </w:r>
    </w:p>
    <w:p w:rsidR="001108B2" w:rsidRDefault="001108B2" w:rsidP="001108B2"/>
    <w:p w:rsidR="001108B2" w:rsidRDefault="00080C3B" w:rsidP="001108B2">
      <w:pPr>
        <w:jc w:val="center"/>
      </w:pPr>
      <w:r>
        <w:rPr>
          <w:noProof/>
          <w:lang w:eastAsia="en-US"/>
        </w:rPr>
        <w:drawing>
          <wp:inline distT="0" distB="0" distL="0" distR="0">
            <wp:extent cx="2361565" cy="240919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1565" cy="2409190"/>
                    </a:xfrm>
                    <a:prstGeom prst="rect">
                      <a:avLst/>
                    </a:prstGeom>
                    <a:noFill/>
                    <a:ln>
                      <a:noFill/>
                    </a:ln>
                  </pic:spPr>
                </pic:pic>
              </a:graphicData>
            </a:graphic>
          </wp:inline>
        </w:drawing>
      </w:r>
    </w:p>
    <w:p w:rsidR="00B10515" w:rsidRDefault="00B10515" w:rsidP="00B10515">
      <w:pPr>
        <w:ind w:left="720" w:right="720"/>
        <w:rPr>
          <w:rFonts w:cs="Times New Roman"/>
          <w:szCs w:val="24"/>
        </w:rPr>
      </w:pPr>
      <w:r>
        <w:br/>
      </w:r>
      <w:r>
        <w:rPr>
          <w:noProof/>
          <w:lang w:eastAsia="en-US"/>
        </w:rPr>
        <w:drawing>
          <wp:inline distT="0" distB="0" distL="0" distR="0" wp14:anchorId="67314F64" wp14:editId="69BF8BA3">
            <wp:extent cx="230588" cy="219482"/>
            <wp:effectExtent l="0" t="0" r="0" b="9525"/>
            <wp:docPr id="1025" name="Picture 1025"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Pr>
          <w:color w:val="C00000"/>
        </w:rPr>
        <w:t xml:space="preserve">The toolbox was designed to lead users through the ten steps needed to analyze the effectiveness of a forest conservation policy. Each of these ten steps corresponds to a </w:t>
      </w:r>
      <w:r w:rsidR="00D103FE">
        <w:rPr>
          <w:color w:val="C00000"/>
        </w:rPr>
        <w:t>t</w:t>
      </w:r>
      <w:r>
        <w:rPr>
          <w:color w:val="C00000"/>
        </w:rPr>
        <w:t xml:space="preserve">ool (submenu) in the toolbox. </w:t>
      </w:r>
      <w:r w:rsidRPr="00D44247">
        <w:rPr>
          <w:color w:val="C00000"/>
          <w:u w:val="single"/>
        </w:rPr>
        <w:t xml:space="preserve">In order for the </w:t>
      </w:r>
      <w:r w:rsidR="00D103FE" w:rsidRPr="00D44247">
        <w:rPr>
          <w:color w:val="C00000"/>
          <w:u w:val="single"/>
        </w:rPr>
        <w:t>FCET</w:t>
      </w:r>
      <w:r w:rsidRPr="00D44247">
        <w:rPr>
          <w:color w:val="C00000"/>
          <w:u w:val="single"/>
        </w:rPr>
        <w:t xml:space="preserve"> to function </w:t>
      </w:r>
      <w:r w:rsidR="006530E6" w:rsidRPr="00D44247">
        <w:rPr>
          <w:color w:val="C00000"/>
          <w:u w:val="single"/>
        </w:rPr>
        <w:t>correctly</w:t>
      </w:r>
      <w:r w:rsidRPr="00D44247">
        <w:rPr>
          <w:color w:val="C00000"/>
          <w:u w:val="single"/>
        </w:rPr>
        <w:t xml:space="preserve">, it is important that you </w:t>
      </w:r>
      <w:r w:rsidR="00D103FE" w:rsidRPr="00D44247">
        <w:rPr>
          <w:color w:val="C00000"/>
          <w:u w:val="single"/>
        </w:rPr>
        <w:t>click though the Tools in order</w:t>
      </w:r>
      <w:r w:rsidR="00D44247">
        <w:rPr>
          <w:color w:val="C00000"/>
          <w:u w:val="single"/>
        </w:rPr>
        <w:t xml:space="preserve">—starting at the </w:t>
      </w:r>
      <w:r w:rsidR="00D103FE" w:rsidRPr="00D44247">
        <w:rPr>
          <w:color w:val="C00000"/>
          <w:u w:val="single"/>
        </w:rPr>
        <w:t xml:space="preserve"> top </w:t>
      </w:r>
      <w:r w:rsidR="00D44247">
        <w:rPr>
          <w:color w:val="C00000"/>
          <w:u w:val="single"/>
        </w:rPr>
        <w:t xml:space="preserve">and moving </w:t>
      </w:r>
      <w:r w:rsidR="00D103FE" w:rsidRPr="00D44247">
        <w:rPr>
          <w:color w:val="C00000"/>
          <w:u w:val="single"/>
        </w:rPr>
        <w:t xml:space="preserve">to </w:t>
      </w:r>
      <w:r w:rsidR="00D44247">
        <w:rPr>
          <w:color w:val="C00000"/>
          <w:u w:val="single"/>
        </w:rPr>
        <w:t xml:space="preserve">the </w:t>
      </w:r>
      <w:r w:rsidR="00D103FE" w:rsidRPr="00D44247">
        <w:rPr>
          <w:color w:val="C00000"/>
          <w:u w:val="single"/>
        </w:rPr>
        <w:t>bottom</w:t>
      </w:r>
      <w:r w:rsidR="00D44247">
        <w:rPr>
          <w:color w:val="C00000"/>
          <w:u w:val="single"/>
        </w:rPr>
        <w:t>—</w:t>
      </w:r>
      <w:r w:rsidR="00D103FE" w:rsidRPr="00D44247">
        <w:rPr>
          <w:color w:val="C00000"/>
          <w:u w:val="single"/>
        </w:rPr>
        <w:t>and close each tool before opening the next</w:t>
      </w:r>
      <w:r w:rsidRPr="00F23E96">
        <w:rPr>
          <w:color w:val="C00000"/>
        </w:rPr>
        <w:t>.</w:t>
      </w:r>
    </w:p>
    <w:p w:rsidR="001108B2" w:rsidRDefault="001108B2" w:rsidP="001108B2"/>
    <w:p w:rsidR="001108B2" w:rsidRDefault="00435255" w:rsidP="001108B2">
      <w:pPr>
        <w:rPr>
          <w:b/>
        </w:rPr>
      </w:pPr>
      <w:r>
        <w:rPr>
          <w:b/>
        </w:rPr>
        <w:t>STEP 1. DEFINE STUDY AREA</w:t>
      </w:r>
    </w:p>
    <w:p w:rsidR="001108B2" w:rsidRDefault="001108B2" w:rsidP="001108B2">
      <w:pPr>
        <w:rPr>
          <w:b/>
        </w:rPr>
      </w:pPr>
    </w:p>
    <w:p w:rsidR="001108B2" w:rsidRDefault="001108B2" w:rsidP="001108B2">
      <w:pPr>
        <w:rPr>
          <w:b/>
        </w:rPr>
      </w:pPr>
      <w:r>
        <w:t xml:space="preserve">This tool allows the user to </w:t>
      </w:r>
      <w:r w:rsidR="00AA5FBB">
        <w:rPr>
          <w:rFonts w:cs="Times New Roman"/>
          <w:szCs w:val="24"/>
        </w:rPr>
        <w:t>defines</w:t>
      </w:r>
      <w:r w:rsidR="00AA5FBB" w:rsidRPr="009729D9">
        <w:rPr>
          <w:rFonts w:cs="Times New Roman"/>
          <w:szCs w:val="24"/>
        </w:rPr>
        <w:t xml:space="preserve"> a </w:t>
      </w:r>
      <w:r w:rsidR="00AA5FBB" w:rsidRPr="009729D9">
        <w:rPr>
          <w:rFonts w:cs="Times New Roman"/>
          <w:i/>
          <w:szCs w:val="24"/>
        </w:rPr>
        <w:t>study area</w:t>
      </w:r>
      <w:r w:rsidR="003672ED">
        <w:rPr>
          <w:rFonts w:cs="Times New Roman"/>
          <w:szCs w:val="24"/>
        </w:rPr>
        <w:t>—</w:t>
      </w:r>
      <w:r w:rsidR="00AA5FBB">
        <w:rPr>
          <w:rFonts w:cs="Times New Roman"/>
          <w:szCs w:val="24"/>
        </w:rPr>
        <w:t>an area comprised of first-level administrative units</w:t>
      </w:r>
      <w:r w:rsidR="00AA5FBB" w:rsidRPr="009729D9">
        <w:rPr>
          <w:rFonts w:cs="Times New Roman"/>
          <w:szCs w:val="24"/>
        </w:rPr>
        <w:t xml:space="preserve"> (e.g., </w:t>
      </w:r>
      <w:r w:rsidR="00AA5FBB">
        <w:rPr>
          <w:rFonts w:cs="Times New Roman"/>
          <w:szCs w:val="24"/>
        </w:rPr>
        <w:t xml:space="preserve">states in Mexico, </w:t>
      </w:r>
      <w:r w:rsidR="00AA5FBB" w:rsidRPr="009729D9">
        <w:rPr>
          <w:rFonts w:cs="Times New Roman"/>
          <w:szCs w:val="24"/>
        </w:rPr>
        <w:t xml:space="preserve">departments in Guatemala) where </w:t>
      </w:r>
      <w:r w:rsidR="00AA5FBB">
        <w:rPr>
          <w:rFonts w:cs="Times New Roman"/>
          <w:szCs w:val="24"/>
        </w:rPr>
        <w:t>the</w:t>
      </w:r>
      <w:r w:rsidR="00AA5FBB" w:rsidRPr="009729D9">
        <w:rPr>
          <w:rFonts w:cs="Times New Roman"/>
          <w:szCs w:val="24"/>
        </w:rPr>
        <w:t xml:space="preserve"> </w:t>
      </w:r>
      <w:r w:rsidR="00AA5FBB">
        <w:rPr>
          <w:rFonts w:cs="Times New Roman"/>
          <w:szCs w:val="24"/>
        </w:rPr>
        <w:t xml:space="preserve">effect of the </w:t>
      </w:r>
      <w:r w:rsidR="00AA5FBB" w:rsidRPr="009729D9">
        <w:rPr>
          <w:rFonts w:cs="Times New Roman"/>
          <w:szCs w:val="24"/>
        </w:rPr>
        <w:t xml:space="preserve">forest conservation policy </w:t>
      </w:r>
      <w:r w:rsidR="00D44247">
        <w:rPr>
          <w:rFonts w:cs="Times New Roman"/>
          <w:szCs w:val="24"/>
        </w:rPr>
        <w:t>will</w:t>
      </w:r>
      <w:r w:rsidR="00AA5FBB">
        <w:rPr>
          <w:rFonts w:cs="Times New Roman"/>
          <w:szCs w:val="24"/>
        </w:rPr>
        <w:t xml:space="preserve"> be evaluated</w:t>
      </w:r>
      <w:r w:rsidR="00AA5FBB" w:rsidRPr="009729D9">
        <w:rPr>
          <w:rFonts w:cs="Times New Roman"/>
          <w:szCs w:val="24"/>
        </w:rPr>
        <w:t>.</w:t>
      </w:r>
    </w:p>
    <w:p w:rsidR="001108B2" w:rsidRDefault="001108B2" w:rsidP="001108B2">
      <w:pPr>
        <w:rPr>
          <w:b/>
        </w:rPr>
      </w:pPr>
    </w:p>
    <w:p w:rsidR="001108B2" w:rsidRPr="00BF27F7" w:rsidRDefault="00AA5FBB" w:rsidP="001108B2">
      <w:pPr>
        <w:jc w:val="center"/>
        <w:rPr>
          <w:b/>
        </w:rPr>
      </w:pPr>
      <w:r>
        <w:rPr>
          <w:b/>
          <w:noProof/>
          <w:lang w:eastAsia="en-US"/>
        </w:rPr>
        <w:drawing>
          <wp:inline distT="0" distB="0" distL="0" distR="0">
            <wp:extent cx="2385695" cy="492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5695" cy="492760"/>
                    </a:xfrm>
                    <a:prstGeom prst="rect">
                      <a:avLst/>
                    </a:prstGeom>
                    <a:noFill/>
                    <a:ln>
                      <a:noFill/>
                    </a:ln>
                  </pic:spPr>
                </pic:pic>
              </a:graphicData>
            </a:graphic>
          </wp:inline>
        </w:drawing>
      </w:r>
    </w:p>
    <w:p w:rsidR="001108B2" w:rsidRDefault="001108B2" w:rsidP="001108B2"/>
    <w:p w:rsidR="001108B2" w:rsidRDefault="00AA5FBB" w:rsidP="001108B2">
      <w:r>
        <w:t xml:space="preserve">Once this tool is opened, the boundaries of first and second-level </w:t>
      </w:r>
      <w:r w:rsidR="006530E6">
        <w:t>administrative</w:t>
      </w:r>
      <w:r>
        <w:t xml:space="preserve"> units appear in blue on the map interface.</w:t>
      </w:r>
    </w:p>
    <w:p w:rsidR="00D44247" w:rsidRDefault="00D44247" w:rsidP="001108B2"/>
    <w:p w:rsidR="00D44247" w:rsidRDefault="00D44247" w:rsidP="00D44247">
      <w:pPr>
        <w:ind w:left="720" w:right="720"/>
      </w:pPr>
      <w:r>
        <w:rPr>
          <w:noProof/>
          <w:lang w:eastAsia="en-US"/>
        </w:rPr>
        <w:drawing>
          <wp:inline distT="0" distB="0" distL="0" distR="0" wp14:anchorId="29EE5DFE" wp14:editId="3898A986">
            <wp:extent cx="230588" cy="219482"/>
            <wp:effectExtent l="0" t="0" r="0" b="9525"/>
            <wp:docPr id="16" name="Picture 16"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Pr="00F23E96">
        <w:rPr>
          <w:color w:val="C00000"/>
        </w:rPr>
        <w:t>Although it will eventually be expanded, at the FCET’s current geographic scope is Mesoamerica.</w:t>
      </w:r>
    </w:p>
    <w:p w:rsidR="00AA5FBB" w:rsidRDefault="00AA5FBB" w:rsidP="001108B2"/>
    <w:p w:rsidR="00AA5FBB" w:rsidRDefault="00AA5FBB" w:rsidP="00AA5FBB">
      <w:pPr>
        <w:jc w:val="center"/>
      </w:pPr>
      <w:r>
        <w:rPr>
          <w:noProof/>
          <w:lang w:eastAsia="en-US"/>
        </w:rPr>
        <w:lastRenderedPageBreak/>
        <w:drawing>
          <wp:inline distT="0" distB="0" distL="0" distR="0">
            <wp:extent cx="4968529" cy="2790908"/>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1795" cy="2815211"/>
                    </a:xfrm>
                    <a:prstGeom prst="rect">
                      <a:avLst/>
                    </a:prstGeom>
                    <a:noFill/>
                    <a:ln>
                      <a:noFill/>
                    </a:ln>
                  </pic:spPr>
                </pic:pic>
              </a:graphicData>
            </a:graphic>
          </wp:inline>
        </w:drawing>
      </w:r>
    </w:p>
    <w:p w:rsidR="00AA5FBB" w:rsidRDefault="00AA5FBB" w:rsidP="001108B2">
      <w:pPr>
        <w:ind w:left="720"/>
      </w:pPr>
    </w:p>
    <w:p w:rsidR="002F130E" w:rsidRDefault="002F130E" w:rsidP="00AA5FBB">
      <w:r>
        <w:t xml:space="preserve">To determine </w:t>
      </w:r>
      <w:r w:rsidR="00D44247">
        <w:t xml:space="preserve">which countries </w:t>
      </w:r>
      <w:r w:rsidR="006530E6">
        <w:t>administrative</w:t>
      </w:r>
      <w:r w:rsidR="00D44247">
        <w:t xml:space="preserve"> units belongs to</w:t>
      </w:r>
      <w:r>
        <w:t xml:space="preserve">, the user can zoom in to the administrative unit in question. Country borders </w:t>
      </w:r>
      <w:r w:rsidR="00D44247">
        <w:t>appear in</w:t>
      </w:r>
      <w:r>
        <w:t xml:space="preserve"> the basemap in bold black</w:t>
      </w:r>
      <w:r w:rsidR="003672ED">
        <w:t xml:space="preserve"> lines</w:t>
      </w:r>
      <w:r>
        <w:t xml:space="preserve">. </w:t>
      </w:r>
      <w:r w:rsidR="00D103FE">
        <w:t>El Salvador</w:t>
      </w:r>
      <w:r>
        <w:t xml:space="preserve"> is pictured below. Note that the black and blue </w:t>
      </w:r>
      <w:r w:rsidR="003672ED">
        <w:t>borders</w:t>
      </w:r>
      <w:r>
        <w:t xml:space="preserve"> do not </w:t>
      </w:r>
      <w:r w:rsidR="003672ED">
        <w:t xml:space="preserve">always </w:t>
      </w:r>
      <w:r>
        <w:t xml:space="preserve">line up perfectly. That is due to discrepancies </w:t>
      </w:r>
      <w:r w:rsidR="003672ED">
        <w:t xml:space="preserve">between the underlying basemap </w:t>
      </w:r>
      <w:r>
        <w:t>and shape files for first-level administrative units.</w:t>
      </w:r>
      <w:r w:rsidR="003672ED">
        <w:t xml:space="preserve"> </w:t>
      </w:r>
      <w:r>
        <w:t xml:space="preserve"> </w:t>
      </w:r>
    </w:p>
    <w:p w:rsidR="002F130E" w:rsidRDefault="002F130E" w:rsidP="00AA5FBB"/>
    <w:p w:rsidR="00F23E96" w:rsidRPr="00D44247" w:rsidRDefault="002F130E" w:rsidP="00D44247">
      <w:pPr>
        <w:jc w:val="center"/>
      </w:pPr>
      <w:r>
        <w:rPr>
          <w:noProof/>
          <w:lang w:eastAsia="en-US"/>
        </w:rPr>
        <w:drawing>
          <wp:inline distT="0" distB="0" distL="0" distR="0" wp14:anchorId="49665BA1" wp14:editId="76D5FB8A">
            <wp:extent cx="5041127" cy="282467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8766" cy="2828951"/>
                    </a:xfrm>
                    <a:prstGeom prst="rect">
                      <a:avLst/>
                    </a:prstGeom>
                    <a:noFill/>
                    <a:ln>
                      <a:noFill/>
                    </a:ln>
                  </pic:spPr>
                </pic:pic>
              </a:graphicData>
            </a:graphic>
          </wp:inline>
        </w:drawing>
      </w:r>
    </w:p>
    <w:p w:rsidR="00F23E96" w:rsidRDefault="00F23E96" w:rsidP="00B10515">
      <w:pPr>
        <w:ind w:left="720"/>
        <w:rPr>
          <w:rFonts w:cs="Times New Roman"/>
          <w:szCs w:val="24"/>
        </w:rPr>
      </w:pPr>
    </w:p>
    <w:p w:rsidR="00047EDD" w:rsidRDefault="00F23E96" w:rsidP="00AA5FBB">
      <w:r>
        <w:t xml:space="preserve">Add administrative units to your study area by </w:t>
      </w:r>
      <w:r w:rsidRPr="00047EDD">
        <w:rPr>
          <w:b/>
          <w:i/>
        </w:rPr>
        <w:t>single</w:t>
      </w:r>
      <w:r>
        <w:t>-clicking on them.</w:t>
      </w:r>
      <w:r w:rsidR="00C07242">
        <w:t xml:space="preserve"> De-select units by clicking on the a second time. </w:t>
      </w:r>
      <w:r>
        <w:t xml:space="preserve"> </w:t>
      </w:r>
    </w:p>
    <w:p w:rsidR="00047EDD" w:rsidRDefault="00047EDD" w:rsidP="00AA5FBB"/>
    <w:p w:rsidR="00047EDD" w:rsidRDefault="00047EDD" w:rsidP="00047EDD">
      <w:pPr>
        <w:ind w:left="720" w:right="720"/>
        <w:rPr>
          <w:color w:val="C00000"/>
        </w:rPr>
      </w:pPr>
      <w:r>
        <w:rPr>
          <w:noProof/>
          <w:lang w:eastAsia="en-US"/>
        </w:rPr>
        <w:drawing>
          <wp:inline distT="0" distB="0" distL="0" distR="0" wp14:anchorId="2223DCDD" wp14:editId="54DCD4D6">
            <wp:extent cx="230588" cy="219482"/>
            <wp:effectExtent l="0" t="0" r="0" b="9525"/>
            <wp:docPr id="27" name="Picture 27"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C07242">
        <w:rPr>
          <w:color w:val="C00000"/>
        </w:rPr>
        <w:t>When selecting administrative units, be</w:t>
      </w:r>
      <w:r>
        <w:rPr>
          <w:color w:val="C00000"/>
        </w:rPr>
        <w:t xml:space="preserve"> careful to click</w:t>
      </w:r>
      <w:r w:rsidR="005335E1">
        <w:rPr>
          <w:color w:val="C00000"/>
        </w:rPr>
        <w:t xml:space="preserve"> on </w:t>
      </w:r>
      <w:r w:rsidR="00C07242">
        <w:rPr>
          <w:color w:val="C00000"/>
        </w:rPr>
        <w:t xml:space="preserve">them </w:t>
      </w:r>
      <w:r>
        <w:rPr>
          <w:color w:val="C00000"/>
        </w:rPr>
        <w:t>one time</w:t>
      </w:r>
      <w:r w:rsidR="00F6702F">
        <w:rPr>
          <w:color w:val="C00000"/>
        </w:rPr>
        <w:t xml:space="preserve"> only</w:t>
      </w:r>
      <w:r>
        <w:rPr>
          <w:color w:val="C00000"/>
        </w:rPr>
        <w:t>. Double-clicking on an administrative unit will select it and then deselect it.</w:t>
      </w:r>
    </w:p>
    <w:p w:rsidR="00047EDD" w:rsidRDefault="00047EDD" w:rsidP="00AA5FBB"/>
    <w:p w:rsidR="002F130E" w:rsidRDefault="00F23E96" w:rsidP="00AA5FBB">
      <w:r>
        <w:lastRenderedPageBreak/>
        <w:t>When selected</w:t>
      </w:r>
      <w:r w:rsidR="00047EDD">
        <w:t>,</w:t>
      </w:r>
      <w:r>
        <w:t xml:space="preserve"> administrative units will turn beige and forested sample points inside the u</w:t>
      </w:r>
      <w:r w:rsidR="00047EDD">
        <w:t xml:space="preserve">nit will be displayed in green. The figure below shows FCET map when all administrative units (provinces) in Western Panama are selected. </w:t>
      </w:r>
    </w:p>
    <w:p w:rsidR="00AA5FBB" w:rsidRDefault="00AA5FBB" w:rsidP="00AA5FBB"/>
    <w:p w:rsidR="00F23E96" w:rsidRDefault="005D03D3" w:rsidP="005D03D3">
      <w:pPr>
        <w:ind w:left="720" w:right="720"/>
        <w:rPr>
          <w:color w:val="C00000"/>
        </w:rPr>
      </w:pPr>
      <w:r>
        <w:rPr>
          <w:noProof/>
          <w:lang w:eastAsia="en-US"/>
        </w:rPr>
        <w:drawing>
          <wp:inline distT="0" distB="0" distL="0" distR="0" wp14:anchorId="4B77ACCB" wp14:editId="492CB36C">
            <wp:extent cx="230588" cy="219482"/>
            <wp:effectExtent l="0" t="0" r="0" b="9525"/>
            <wp:docPr id="17" name="Picture 17"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F23E96">
        <w:rPr>
          <w:color w:val="C00000"/>
        </w:rPr>
        <w:t xml:space="preserve">As discussed in </w:t>
      </w:r>
      <w:r w:rsidR="00D103FE">
        <w:rPr>
          <w:color w:val="C00000"/>
        </w:rPr>
        <w:t>“</w:t>
      </w:r>
      <w:r w:rsidR="00F23E96">
        <w:rPr>
          <w:color w:val="C00000"/>
        </w:rPr>
        <w:t>FCET.Metadata.pdf,</w:t>
      </w:r>
      <w:r w:rsidR="00D103FE">
        <w:rPr>
          <w:color w:val="C00000"/>
        </w:rPr>
        <w:t>”</w:t>
      </w:r>
      <w:r w:rsidR="00F23E96">
        <w:rPr>
          <w:color w:val="C00000"/>
        </w:rPr>
        <w:t xml:space="preserve"> the spatial unit of </w:t>
      </w:r>
      <w:r w:rsidR="006530E6">
        <w:rPr>
          <w:color w:val="C00000"/>
        </w:rPr>
        <w:t>analysis</w:t>
      </w:r>
      <w:r>
        <w:rPr>
          <w:color w:val="C00000"/>
        </w:rPr>
        <w:t xml:space="preserve"> the FCET uses to </w:t>
      </w:r>
      <w:r w:rsidR="002C5A7C">
        <w:rPr>
          <w:color w:val="C00000"/>
        </w:rPr>
        <w:t>measure the effect of a forest conservation policy</w:t>
      </w:r>
      <w:r>
        <w:rPr>
          <w:color w:val="C00000"/>
        </w:rPr>
        <w:t xml:space="preserve"> is </w:t>
      </w:r>
      <w:r w:rsidRPr="005D03D3">
        <w:rPr>
          <w:color w:val="C00000"/>
        </w:rPr>
        <w:t xml:space="preserve">a dimensionless point. The FCET relies on a sample of </w:t>
      </w:r>
      <w:r w:rsidR="00D44247">
        <w:rPr>
          <w:color w:val="C00000"/>
        </w:rPr>
        <w:t>more than one</w:t>
      </w:r>
      <w:r w:rsidRPr="005D03D3">
        <w:rPr>
          <w:color w:val="C00000"/>
        </w:rPr>
        <w:t xml:space="preserve"> million points in Mesoamerica and the DR. These points were </w:t>
      </w:r>
      <w:r w:rsidR="00D103FE">
        <w:rPr>
          <w:color w:val="C00000"/>
        </w:rPr>
        <w:t>chosen</w:t>
      </w:r>
      <w:r w:rsidRPr="005D03D3">
        <w:rPr>
          <w:color w:val="C00000"/>
        </w:rPr>
        <w:t xml:space="preserve"> by overlaying a 1km rectangular grid on Mesoamerica and then selecting all points at the intersection of the gridlines that were forested in 2000.</w:t>
      </w:r>
    </w:p>
    <w:p w:rsidR="005D03D3" w:rsidRDefault="005D03D3" w:rsidP="005D03D3">
      <w:pPr>
        <w:rPr>
          <w:color w:val="C00000"/>
        </w:rPr>
      </w:pPr>
    </w:p>
    <w:p w:rsidR="005D03D3" w:rsidRDefault="00047EDD" w:rsidP="005D03D3">
      <w:pPr>
        <w:jc w:val="center"/>
        <w:rPr>
          <w:color w:val="C00000"/>
        </w:rPr>
      </w:pPr>
      <w:r>
        <w:rPr>
          <w:noProof/>
          <w:lang w:eastAsia="en-US"/>
        </w:rPr>
        <w:drawing>
          <wp:inline distT="0" distB="0" distL="0" distR="0" wp14:anchorId="364291B1" wp14:editId="0B47EC5F">
            <wp:extent cx="5064980" cy="2849053"/>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61594" cy="2847148"/>
                    </a:xfrm>
                    <a:prstGeom prst="rect">
                      <a:avLst/>
                    </a:prstGeom>
                  </pic:spPr>
                </pic:pic>
              </a:graphicData>
            </a:graphic>
          </wp:inline>
        </w:drawing>
      </w:r>
    </w:p>
    <w:p w:rsidR="002C5A7C" w:rsidRDefault="002C5A7C" w:rsidP="00AA5FBB"/>
    <w:p w:rsidR="002C5A7C" w:rsidRDefault="002C5A7C" w:rsidP="00B10515">
      <w:pPr>
        <w:ind w:left="720" w:right="720"/>
      </w:pPr>
      <w:r>
        <w:rPr>
          <w:noProof/>
          <w:lang w:eastAsia="en-US"/>
        </w:rPr>
        <w:drawing>
          <wp:inline distT="0" distB="0" distL="0" distR="0" wp14:anchorId="459217C0" wp14:editId="10A5F725">
            <wp:extent cx="230588" cy="219482"/>
            <wp:effectExtent l="0" t="0" r="0" b="9525"/>
            <wp:docPr id="19" name="Picture 19"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Pr>
          <w:color w:val="C00000"/>
        </w:rPr>
        <w:t>To minimize the computation</w:t>
      </w:r>
      <w:r w:rsidR="00F21F27">
        <w:rPr>
          <w:color w:val="C00000"/>
        </w:rPr>
        <w:t>al</w:t>
      </w:r>
      <w:r>
        <w:rPr>
          <w:color w:val="C00000"/>
        </w:rPr>
        <w:t xml:space="preserve"> load</w:t>
      </w:r>
      <w:r w:rsidR="00F21F27">
        <w:rPr>
          <w:color w:val="C00000"/>
        </w:rPr>
        <w:t xml:space="preserve"> associated with displaying points</w:t>
      </w:r>
      <w:r>
        <w:rPr>
          <w:color w:val="C00000"/>
        </w:rPr>
        <w:t xml:space="preserve">, </w:t>
      </w:r>
      <w:r w:rsidR="00F21F27">
        <w:rPr>
          <w:color w:val="C00000"/>
        </w:rPr>
        <w:t>the FCET</w:t>
      </w:r>
      <w:r>
        <w:rPr>
          <w:color w:val="C00000"/>
        </w:rPr>
        <w:t xml:space="preserve"> does not display all forested </w:t>
      </w:r>
      <w:r w:rsidR="00D44247">
        <w:rPr>
          <w:color w:val="C00000"/>
        </w:rPr>
        <w:t xml:space="preserve">sample </w:t>
      </w:r>
      <w:r>
        <w:rPr>
          <w:color w:val="C00000"/>
        </w:rPr>
        <w:t xml:space="preserve">points </w:t>
      </w:r>
      <w:r w:rsidR="00D44247">
        <w:rPr>
          <w:color w:val="C00000"/>
        </w:rPr>
        <w:t xml:space="preserve">(i.e., forested points corresponding to the 1km rectangular grid) </w:t>
      </w:r>
      <w:r>
        <w:rPr>
          <w:color w:val="C00000"/>
        </w:rPr>
        <w:t>in selected administrative units. Rather it displays a random sample of these points. The number of points per unit of land displayed increases as the user zooms in</w:t>
      </w:r>
      <w:r w:rsidR="00D103FE">
        <w:rPr>
          <w:color w:val="C00000"/>
        </w:rPr>
        <w:t xml:space="preserve">. When sufficiently zoomed in, the </w:t>
      </w:r>
      <w:r>
        <w:rPr>
          <w:color w:val="C00000"/>
        </w:rPr>
        <w:t>FCET displays all forested points on the 1km rectangular sampling grid</w:t>
      </w:r>
      <w:r w:rsidR="00F21F27">
        <w:rPr>
          <w:color w:val="C00000"/>
        </w:rPr>
        <w:t xml:space="preserve">, that is, all of the points it uses to analyze policy </w:t>
      </w:r>
      <w:r w:rsidR="006530E6">
        <w:rPr>
          <w:color w:val="C00000"/>
        </w:rPr>
        <w:t>effectiveness</w:t>
      </w:r>
      <w:r w:rsidR="00F21F27">
        <w:rPr>
          <w:color w:val="C00000"/>
        </w:rPr>
        <w:t>.</w:t>
      </w:r>
    </w:p>
    <w:p w:rsidR="00AA5FBB" w:rsidRDefault="00AA5FBB" w:rsidP="00AA5FBB"/>
    <w:p w:rsidR="00AA5FBB" w:rsidRDefault="00047EDD" w:rsidP="00AA5FBB">
      <w:r>
        <w:t xml:space="preserve">Once you have selected the administrative units that comprise your study area, click on the “Finish Selection” button in the “Define Study Area” tool. </w:t>
      </w:r>
      <w:r w:rsidR="00B10515">
        <w:t xml:space="preserve">The beige background in the selected </w:t>
      </w:r>
      <w:r w:rsidR="006530E6">
        <w:t>administrative</w:t>
      </w:r>
      <w:r w:rsidR="00B10515">
        <w:t xml:space="preserve"> units will disappear, and the “Define Study Area” tool will close. </w:t>
      </w:r>
    </w:p>
    <w:p w:rsidR="00AA5FBB" w:rsidRDefault="00AA5FBB" w:rsidP="00AA5FBB"/>
    <w:p w:rsidR="00AA5FBB" w:rsidRDefault="00B10515" w:rsidP="00B10515">
      <w:pPr>
        <w:jc w:val="center"/>
      </w:pPr>
      <w:r>
        <w:rPr>
          <w:noProof/>
          <w:lang w:eastAsia="en-US"/>
        </w:rPr>
        <w:lastRenderedPageBreak/>
        <w:drawing>
          <wp:inline distT="0" distB="0" distL="0" distR="0">
            <wp:extent cx="5096786" cy="2872596"/>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04830" cy="2877129"/>
                    </a:xfrm>
                    <a:prstGeom prst="rect">
                      <a:avLst/>
                    </a:prstGeom>
                    <a:noFill/>
                    <a:ln>
                      <a:noFill/>
                    </a:ln>
                  </pic:spPr>
                </pic:pic>
              </a:graphicData>
            </a:graphic>
          </wp:inline>
        </w:drawing>
      </w:r>
    </w:p>
    <w:p w:rsidR="00AA5FBB" w:rsidRDefault="00AA5FBB" w:rsidP="00AA5FBB"/>
    <w:p w:rsidR="00AA5FBB" w:rsidRDefault="00AA5FBB" w:rsidP="00AA5FBB"/>
    <w:p w:rsidR="00AA5FBB" w:rsidRPr="001650B1" w:rsidRDefault="00435255" w:rsidP="00AA5FBB">
      <w:pPr>
        <w:rPr>
          <w:b/>
        </w:rPr>
      </w:pPr>
      <w:r>
        <w:rPr>
          <w:b/>
        </w:rPr>
        <w:t xml:space="preserve">STEP </w:t>
      </w:r>
      <w:r w:rsidRPr="001650B1">
        <w:rPr>
          <w:rFonts w:cs="Times New Roman"/>
          <w:b/>
          <w:szCs w:val="24"/>
        </w:rPr>
        <w:t xml:space="preserve">2. </w:t>
      </w:r>
      <w:r>
        <w:rPr>
          <w:rFonts w:cs="Times New Roman"/>
          <w:b/>
          <w:szCs w:val="24"/>
        </w:rPr>
        <w:t>DEFINE OUTCOME PERIOD</w:t>
      </w:r>
    </w:p>
    <w:p w:rsidR="001650B1" w:rsidRDefault="001650B1" w:rsidP="00AA5FBB"/>
    <w:p w:rsidR="001650B1" w:rsidRDefault="001650B1" w:rsidP="00AA5FBB">
      <w:r>
        <w:rPr>
          <w:rFonts w:cs="Times New Roman"/>
          <w:szCs w:val="24"/>
        </w:rPr>
        <w:t>Th</w:t>
      </w:r>
      <w:r w:rsidR="006C3C6F">
        <w:rPr>
          <w:rFonts w:cs="Times New Roman"/>
          <w:szCs w:val="24"/>
        </w:rPr>
        <w:t>is</w:t>
      </w:r>
      <w:r>
        <w:rPr>
          <w:rFonts w:cs="Times New Roman"/>
          <w:szCs w:val="24"/>
        </w:rPr>
        <w:t xml:space="preserve"> tool allows users to select </w:t>
      </w:r>
      <w:r w:rsidRPr="00D44247">
        <w:rPr>
          <w:rFonts w:cs="Times New Roman"/>
          <w:szCs w:val="24"/>
        </w:rPr>
        <w:t>outcome years</w:t>
      </w:r>
      <w:r w:rsidR="00D44247">
        <w:rPr>
          <w:rFonts w:cs="Times New Roman"/>
          <w:szCs w:val="24"/>
        </w:rPr>
        <w:t>—</w:t>
      </w:r>
      <w:r>
        <w:rPr>
          <w:rFonts w:cs="Times New Roman"/>
          <w:szCs w:val="24"/>
        </w:rPr>
        <w:t>the range of years between 2000-2012 over which the effect of the policy on deforestation will be measured. The default is to use the entire 12-year range. However, some users may want to use subsets of that range</w:t>
      </w:r>
      <w:r w:rsidR="00D44247">
        <w:rPr>
          <w:rFonts w:cs="Times New Roman"/>
          <w:szCs w:val="24"/>
        </w:rPr>
        <w:t>, e.g., 2000-2005 or 3004-2012.</w:t>
      </w:r>
      <w:r>
        <w:rPr>
          <w:rFonts w:cs="Times New Roman"/>
          <w:szCs w:val="24"/>
        </w:rPr>
        <w:t xml:space="preserve"> To do that, move the sliders in the tool. The left-hand slider determines the start of the outcome years</w:t>
      </w:r>
      <w:r w:rsidR="00D44247">
        <w:rPr>
          <w:rFonts w:cs="Times New Roman"/>
          <w:szCs w:val="24"/>
        </w:rPr>
        <w:t xml:space="preserve"> and t</w:t>
      </w:r>
      <w:r>
        <w:rPr>
          <w:rFonts w:cs="Times New Roman"/>
          <w:szCs w:val="24"/>
        </w:rPr>
        <w:t xml:space="preserve">he right-hand slider determines the end. </w:t>
      </w:r>
    </w:p>
    <w:p w:rsidR="001650B1" w:rsidRDefault="001650B1" w:rsidP="00AA5FBB"/>
    <w:p w:rsidR="001650B1" w:rsidRDefault="001650B1" w:rsidP="001650B1">
      <w:pPr>
        <w:jc w:val="center"/>
      </w:pPr>
      <w:r>
        <w:rPr>
          <w:noProof/>
          <w:lang w:eastAsia="en-US"/>
        </w:rPr>
        <w:drawing>
          <wp:inline distT="0" distB="0" distL="0" distR="0">
            <wp:extent cx="2385695" cy="66802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5695" cy="668020"/>
                    </a:xfrm>
                    <a:prstGeom prst="rect">
                      <a:avLst/>
                    </a:prstGeom>
                    <a:noFill/>
                    <a:ln>
                      <a:noFill/>
                    </a:ln>
                  </pic:spPr>
                </pic:pic>
              </a:graphicData>
            </a:graphic>
          </wp:inline>
        </w:drawing>
      </w:r>
    </w:p>
    <w:p w:rsidR="001108B2" w:rsidRDefault="001108B2" w:rsidP="001108B2"/>
    <w:p w:rsidR="001650B1" w:rsidRDefault="001650B1" w:rsidP="001650B1">
      <w:pPr>
        <w:rPr>
          <w:rFonts w:cs="Times New Roman"/>
          <w:szCs w:val="24"/>
        </w:rPr>
      </w:pPr>
      <w:r>
        <w:rPr>
          <w:rFonts w:cs="Times New Roman"/>
          <w:szCs w:val="24"/>
        </w:rPr>
        <w:t>When the slider is moved, the year to which it corresponds to appears above it. The figure below show</w:t>
      </w:r>
      <w:r w:rsidR="00D44247">
        <w:rPr>
          <w:rFonts w:cs="Times New Roman"/>
          <w:szCs w:val="24"/>
        </w:rPr>
        <w:t>s</w:t>
      </w:r>
      <w:r>
        <w:rPr>
          <w:rFonts w:cs="Times New Roman"/>
          <w:szCs w:val="24"/>
        </w:rPr>
        <w:t xml:space="preserve"> the slider positioned to select an outcome period of 2005-2012. </w:t>
      </w:r>
    </w:p>
    <w:p w:rsidR="001650B1" w:rsidRDefault="001650B1" w:rsidP="001650B1">
      <w:pPr>
        <w:rPr>
          <w:rFonts w:cs="Times New Roman"/>
          <w:szCs w:val="24"/>
        </w:rPr>
      </w:pPr>
    </w:p>
    <w:p w:rsidR="001650B1" w:rsidRDefault="001650B1" w:rsidP="001650B1">
      <w:pPr>
        <w:jc w:val="center"/>
        <w:rPr>
          <w:rFonts w:cs="Times New Roman"/>
          <w:szCs w:val="24"/>
        </w:rPr>
      </w:pPr>
      <w:r>
        <w:rPr>
          <w:rFonts w:cs="Times New Roman"/>
          <w:noProof/>
          <w:szCs w:val="24"/>
          <w:lang w:eastAsia="en-US"/>
        </w:rPr>
        <w:drawing>
          <wp:inline distT="0" distB="0" distL="0" distR="0">
            <wp:extent cx="2393315" cy="659765"/>
            <wp:effectExtent l="0" t="0" r="6985"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3315" cy="659765"/>
                    </a:xfrm>
                    <a:prstGeom prst="rect">
                      <a:avLst/>
                    </a:prstGeom>
                    <a:noFill/>
                    <a:ln>
                      <a:noFill/>
                    </a:ln>
                  </pic:spPr>
                </pic:pic>
              </a:graphicData>
            </a:graphic>
          </wp:inline>
        </w:drawing>
      </w:r>
    </w:p>
    <w:p w:rsidR="001650B1" w:rsidRDefault="001650B1" w:rsidP="001108B2"/>
    <w:p w:rsidR="001650B1" w:rsidRDefault="00435255" w:rsidP="001108B2">
      <w:r>
        <w:rPr>
          <w:b/>
        </w:rPr>
        <w:t xml:space="preserve">STEP </w:t>
      </w:r>
      <w:r>
        <w:rPr>
          <w:rFonts w:cs="Times New Roman"/>
          <w:b/>
          <w:szCs w:val="24"/>
        </w:rPr>
        <w:t>3.</w:t>
      </w:r>
      <w:r w:rsidRPr="001650B1">
        <w:rPr>
          <w:rFonts w:cs="Times New Roman"/>
          <w:b/>
          <w:szCs w:val="24"/>
        </w:rPr>
        <w:t xml:space="preserve"> </w:t>
      </w:r>
      <w:r>
        <w:rPr>
          <w:rFonts w:cs="Times New Roman"/>
          <w:b/>
          <w:szCs w:val="24"/>
        </w:rPr>
        <w:t>LIMIT POINT TYPES</w:t>
      </w:r>
    </w:p>
    <w:p w:rsidR="001650B1" w:rsidRDefault="001650B1" w:rsidP="001108B2"/>
    <w:p w:rsidR="00D44247" w:rsidRDefault="005802EF" w:rsidP="001108B2">
      <w:pPr>
        <w:rPr>
          <w:rFonts w:cs="Times New Roman"/>
          <w:szCs w:val="24"/>
        </w:rPr>
      </w:pPr>
      <w:r>
        <w:rPr>
          <w:rFonts w:cs="Times New Roman"/>
          <w:szCs w:val="24"/>
        </w:rPr>
        <w:t xml:space="preserve">By default, the FCET only includes in the </w:t>
      </w:r>
      <w:r w:rsidR="00D44247">
        <w:rPr>
          <w:rFonts w:cs="Times New Roman"/>
          <w:szCs w:val="24"/>
        </w:rPr>
        <w:t xml:space="preserve">study </w:t>
      </w:r>
      <w:r>
        <w:rPr>
          <w:rFonts w:cs="Times New Roman"/>
          <w:szCs w:val="24"/>
        </w:rPr>
        <w:t xml:space="preserve">sample </w:t>
      </w:r>
      <w:r w:rsidR="00D44247">
        <w:rPr>
          <w:rFonts w:cs="Times New Roman"/>
          <w:szCs w:val="24"/>
        </w:rPr>
        <w:t xml:space="preserve">(i.e., the sample </w:t>
      </w:r>
      <w:r>
        <w:rPr>
          <w:rFonts w:cs="Times New Roman"/>
          <w:szCs w:val="24"/>
        </w:rPr>
        <w:t>of points used to analyze policy effectiveness</w:t>
      </w:r>
      <w:r w:rsidR="00D44247">
        <w:rPr>
          <w:rFonts w:cs="Times New Roman"/>
          <w:szCs w:val="24"/>
        </w:rPr>
        <w:t>)</w:t>
      </w:r>
      <w:r>
        <w:rPr>
          <w:rFonts w:cs="Times New Roman"/>
          <w:szCs w:val="24"/>
        </w:rPr>
        <w:t>, those points that had at least 25% forest cover in the year 2000</w:t>
      </w:r>
      <w:r w:rsidR="00D44247">
        <w:rPr>
          <w:rFonts w:cs="Times New Roman"/>
          <w:szCs w:val="24"/>
        </w:rPr>
        <w:t xml:space="preserve">, which is </w:t>
      </w:r>
      <w:r>
        <w:rPr>
          <w:rFonts w:cs="Times New Roman"/>
          <w:szCs w:val="24"/>
        </w:rPr>
        <w:t>the year of the FCET’s on-b</w:t>
      </w:r>
      <w:r w:rsidR="00D44247">
        <w:rPr>
          <w:rFonts w:cs="Times New Roman"/>
          <w:szCs w:val="24"/>
        </w:rPr>
        <w:t>oard percent forest cover map</w:t>
      </w:r>
      <w:r>
        <w:rPr>
          <w:rFonts w:cs="Times New Roman"/>
          <w:szCs w:val="24"/>
        </w:rPr>
        <w:t xml:space="preserve">. </w:t>
      </w:r>
      <w:r w:rsidR="00F21F27">
        <w:rPr>
          <w:rFonts w:cs="Times New Roman"/>
          <w:szCs w:val="24"/>
        </w:rPr>
        <w:t>Th</w:t>
      </w:r>
      <w:r>
        <w:rPr>
          <w:rFonts w:cs="Times New Roman"/>
          <w:szCs w:val="24"/>
        </w:rPr>
        <w:t>is</w:t>
      </w:r>
      <w:r w:rsidR="00F21F27">
        <w:rPr>
          <w:rFonts w:cs="Times New Roman"/>
          <w:szCs w:val="24"/>
        </w:rPr>
        <w:t xml:space="preserve"> tool allows users to </w:t>
      </w:r>
      <w:r>
        <w:rPr>
          <w:rFonts w:cs="Times New Roman"/>
          <w:szCs w:val="24"/>
        </w:rPr>
        <w:t xml:space="preserve">adjust that </w:t>
      </w:r>
      <w:r w:rsidR="00D44247">
        <w:rPr>
          <w:rFonts w:cs="Times New Roman"/>
          <w:szCs w:val="24"/>
        </w:rPr>
        <w:t xml:space="preserve">percent forest cover </w:t>
      </w:r>
      <w:r>
        <w:rPr>
          <w:rFonts w:cs="Times New Roman"/>
          <w:szCs w:val="24"/>
        </w:rPr>
        <w:t xml:space="preserve">threshold. </w:t>
      </w:r>
      <w:r w:rsidR="00F21F27">
        <w:rPr>
          <w:rFonts w:cs="Times New Roman"/>
          <w:szCs w:val="24"/>
        </w:rPr>
        <w:t xml:space="preserve">For example, </w:t>
      </w:r>
      <w:r w:rsidR="006C3C6F">
        <w:rPr>
          <w:rFonts w:cs="Times New Roman"/>
          <w:szCs w:val="24"/>
        </w:rPr>
        <w:t xml:space="preserve">as illustrated in the figure below, </w:t>
      </w:r>
      <w:r w:rsidR="00F21F27">
        <w:rPr>
          <w:rFonts w:cs="Times New Roman"/>
          <w:szCs w:val="24"/>
        </w:rPr>
        <w:t xml:space="preserve">some users may only want to </w:t>
      </w:r>
      <w:r>
        <w:rPr>
          <w:rFonts w:cs="Times New Roman"/>
          <w:szCs w:val="24"/>
        </w:rPr>
        <w:t>include in the analysis points with at least 4</w:t>
      </w:r>
      <w:r w:rsidR="00F21F27">
        <w:rPr>
          <w:rFonts w:cs="Times New Roman"/>
          <w:szCs w:val="24"/>
        </w:rPr>
        <w:t xml:space="preserve">0% forest cover in </w:t>
      </w:r>
      <w:r>
        <w:rPr>
          <w:rFonts w:cs="Times New Roman"/>
          <w:szCs w:val="24"/>
        </w:rPr>
        <w:t xml:space="preserve">2000. </w:t>
      </w:r>
      <w:r>
        <w:rPr>
          <w:rFonts w:cs="Times New Roman"/>
          <w:szCs w:val="24"/>
        </w:rPr>
        <w:lastRenderedPageBreak/>
        <w:t>Users can adjust the threshold by moving the slider</w:t>
      </w:r>
      <w:r w:rsidR="000815B1">
        <w:rPr>
          <w:rFonts w:cs="Times New Roman"/>
          <w:szCs w:val="24"/>
        </w:rPr>
        <w:t xml:space="preserve"> in this “Limit point types” tool</w:t>
      </w:r>
      <w:r w:rsidR="006C3C6F">
        <w:rPr>
          <w:rFonts w:cs="Times New Roman"/>
          <w:szCs w:val="24"/>
        </w:rPr>
        <w:t>, and then clicking on “Submit Selection.”</w:t>
      </w:r>
    </w:p>
    <w:p w:rsidR="006C3C6F" w:rsidRDefault="006C3C6F" w:rsidP="001108B2">
      <w:pPr>
        <w:rPr>
          <w:rFonts w:cs="Times New Roman"/>
          <w:szCs w:val="24"/>
        </w:rPr>
      </w:pPr>
    </w:p>
    <w:p w:rsidR="00F21F27" w:rsidRDefault="005F4D67" w:rsidP="005F4D67">
      <w:pPr>
        <w:ind w:left="720" w:right="720"/>
        <w:rPr>
          <w:color w:val="C00000"/>
        </w:rPr>
      </w:pPr>
      <w:r>
        <w:rPr>
          <w:noProof/>
          <w:lang w:eastAsia="en-US"/>
        </w:rPr>
        <w:drawing>
          <wp:inline distT="0" distB="0" distL="0" distR="0" wp14:anchorId="56886C86" wp14:editId="4AB842DF">
            <wp:extent cx="230588" cy="219482"/>
            <wp:effectExtent l="0" t="0" r="0" b="9525"/>
            <wp:docPr id="1039" name="Picture 1039"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F21F27" w:rsidRPr="005F4D67">
        <w:rPr>
          <w:color w:val="C00000"/>
        </w:rPr>
        <w:t xml:space="preserve">Note that points are dimensionless and </w:t>
      </w:r>
      <w:r w:rsidR="00F6702F">
        <w:rPr>
          <w:color w:val="C00000"/>
        </w:rPr>
        <w:t>therefore technically speaking</w:t>
      </w:r>
      <w:r w:rsidR="00F21F27" w:rsidRPr="005F4D67">
        <w:rPr>
          <w:color w:val="C00000"/>
        </w:rPr>
        <w:t xml:space="preserve"> </w:t>
      </w:r>
      <w:r w:rsidR="00F6702F">
        <w:rPr>
          <w:color w:val="C00000"/>
        </w:rPr>
        <w:t xml:space="preserve">cannot </w:t>
      </w:r>
      <w:r w:rsidR="00F21F27" w:rsidRPr="005F4D67">
        <w:rPr>
          <w:color w:val="C00000"/>
        </w:rPr>
        <w:t xml:space="preserve">have characteristics such as percent forest cover, slope, population density etc. </w:t>
      </w:r>
      <w:r w:rsidR="00F6702F">
        <w:rPr>
          <w:color w:val="C00000"/>
        </w:rPr>
        <w:t>The c</w:t>
      </w:r>
      <w:r w:rsidR="00F21F27" w:rsidRPr="005F4D67">
        <w:rPr>
          <w:color w:val="C00000"/>
        </w:rPr>
        <w:t>haracteristics</w:t>
      </w:r>
      <w:r w:rsidR="00F6702F">
        <w:rPr>
          <w:color w:val="C00000"/>
        </w:rPr>
        <w:t xml:space="preserve"> that </w:t>
      </w:r>
      <w:r w:rsidR="006530E6">
        <w:rPr>
          <w:color w:val="C00000"/>
        </w:rPr>
        <w:t>correspond</w:t>
      </w:r>
      <w:r w:rsidR="00F6702F">
        <w:rPr>
          <w:color w:val="C00000"/>
        </w:rPr>
        <w:t xml:space="preserve"> to each point </w:t>
      </w:r>
      <w:r w:rsidR="00F21F27" w:rsidRPr="005F4D67">
        <w:rPr>
          <w:color w:val="C00000"/>
        </w:rPr>
        <w:t xml:space="preserve">are drawn from data layers </w:t>
      </w:r>
      <w:r w:rsidRPr="005F4D67">
        <w:rPr>
          <w:color w:val="C00000"/>
        </w:rPr>
        <w:t>used to construct our point-level data</w:t>
      </w:r>
      <w:r w:rsidR="00F21F27" w:rsidRPr="005F4D67">
        <w:rPr>
          <w:color w:val="C00000"/>
        </w:rPr>
        <w:t xml:space="preserve">. For example, for </w:t>
      </w:r>
      <w:r w:rsidR="00F6702F">
        <w:rPr>
          <w:color w:val="C00000"/>
        </w:rPr>
        <w:t>‘</w:t>
      </w:r>
      <w:r w:rsidR="00F21F27" w:rsidRPr="005F4D67">
        <w:rPr>
          <w:color w:val="C00000"/>
        </w:rPr>
        <w:t>percent forest cover</w:t>
      </w:r>
      <w:r w:rsidR="00F6702F">
        <w:rPr>
          <w:color w:val="C00000"/>
        </w:rPr>
        <w:t>’</w:t>
      </w:r>
      <w:r w:rsidR="00F21F27" w:rsidRPr="005F4D67">
        <w:rPr>
          <w:color w:val="C00000"/>
        </w:rPr>
        <w:t xml:space="preserve"> corresponds to the 30mx30m pixel in the underlying 2000 forest cover map generated by Hansen et al. (2013).  </w:t>
      </w:r>
    </w:p>
    <w:p w:rsidR="005F4D67" w:rsidRDefault="005F4D67" w:rsidP="005F4D67">
      <w:pPr>
        <w:ind w:left="720" w:right="720"/>
        <w:rPr>
          <w:color w:val="C00000"/>
        </w:rPr>
      </w:pPr>
    </w:p>
    <w:p w:rsidR="005F4D67" w:rsidRDefault="006C3C6F" w:rsidP="006C3C6F">
      <w:pPr>
        <w:jc w:val="center"/>
      </w:pPr>
      <w:r>
        <w:rPr>
          <w:noProof/>
          <w:lang w:eastAsia="en-US"/>
        </w:rPr>
        <w:drawing>
          <wp:inline distT="0" distB="0" distL="0" distR="0">
            <wp:extent cx="2361565" cy="8509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1565" cy="850900"/>
                    </a:xfrm>
                    <a:prstGeom prst="rect">
                      <a:avLst/>
                    </a:prstGeom>
                    <a:noFill/>
                    <a:ln>
                      <a:noFill/>
                    </a:ln>
                  </pic:spPr>
                </pic:pic>
              </a:graphicData>
            </a:graphic>
          </wp:inline>
        </w:drawing>
      </w:r>
    </w:p>
    <w:p w:rsidR="006C3C6F" w:rsidRDefault="006C3C6F" w:rsidP="006C3C6F">
      <w:pPr>
        <w:jc w:val="center"/>
      </w:pPr>
    </w:p>
    <w:p w:rsidR="006C3C6F" w:rsidRDefault="006C3C6F" w:rsidP="006C3C6F">
      <w:r>
        <w:t>Note that when a higher percent forest cover threshold is selected, the number of points in the study sample is reduced, and therefore</w:t>
      </w:r>
      <w:r w:rsidR="00F6702F">
        <w:t xml:space="preserve"> </w:t>
      </w:r>
      <w:r>
        <w:t>the map interface displays fewer green points per unit of land.</w:t>
      </w:r>
      <w:r w:rsidR="00F6702F">
        <w:t xml:space="preserve"> The figure below illustrates the display when the forest cover threshold is set at 40% (versus the default of 25% in the previous figure). </w:t>
      </w:r>
      <w:r>
        <w:t xml:space="preserve"> </w:t>
      </w:r>
    </w:p>
    <w:p w:rsidR="006C3C6F" w:rsidRDefault="006C3C6F" w:rsidP="006C3C6F"/>
    <w:p w:rsidR="006C3C6F" w:rsidRDefault="006C3C6F" w:rsidP="006C3C6F">
      <w:pPr>
        <w:jc w:val="center"/>
      </w:pPr>
      <w:r>
        <w:rPr>
          <w:noProof/>
          <w:lang w:eastAsia="en-US"/>
        </w:rPr>
        <w:drawing>
          <wp:inline distT="0" distB="0" distL="0" distR="0" wp14:anchorId="629B5ABF" wp14:editId="09D645FF">
            <wp:extent cx="4937760" cy="2777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37490" cy="2777338"/>
                    </a:xfrm>
                    <a:prstGeom prst="rect">
                      <a:avLst/>
                    </a:prstGeom>
                  </pic:spPr>
                </pic:pic>
              </a:graphicData>
            </a:graphic>
          </wp:inline>
        </w:drawing>
      </w:r>
    </w:p>
    <w:p w:rsidR="006C3C6F" w:rsidRDefault="006C3C6F" w:rsidP="006C3C6F">
      <w:pPr>
        <w:jc w:val="center"/>
      </w:pPr>
    </w:p>
    <w:p w:rsidR="006C3C6F" w:rsidRDefault="006C3C6F" w:rsidP="006C3C6F">
      <w:pPr>
        <w:jc w:val="center"/>
      </w:pPr>
    </w:p>
    <w:p w:rsidR="006C3C6F" w:rsidRDefault="00435255" w:rsidP="006C3C6F">
      <w:r>
        <w:rPr>
          <w:b/>
        </w:rPr>
        <w:t xml:space="preserve">STEP </w:t>
      </w:r>
      <w:r>
        <w:rPr>
          <w:rFonts w:cs="Times New Roman"/>
          <w:b/>
          <w:szCs w:val="24"/>
        </w:rPr>
        <w:t>4.</w:t>
      </w:r>
      <w:r w:rsidRPr="001650B1">
        <w:rPr>
          <w:rFonts w:cs="Times New Roman"/>
          <w:b/>
          <w:szCs w:val="24"/>
        </w:rPr>
        <w:t xml:space="preserve"> </w:t>
      </w:r>
      <w:r>
        <w:rPr>
          <w:rFonts w:cs="Times New Roman"/>
          <w:b/>
          <w:szCs w:val="24"/>
        </w:rPr>
        <w:t>SELECT TREATMENT POINTS</w:t>
      </w:r>
    </w:p>
    <w:p w:rsidR="006C3C6F" w:rsidRDefault="006C3C6F" w:rsidP="006C3C6F"/>
    <w:p w:rsidR="006C3C6F" w:rsidRDefault="006C3C6F" w:rsidP="006C3C6F">
      <w:pPr>
        <w:rPr>
          <w:rFonts w:cs="Times New Roman"/>
          <w:szCs w:val="24"/>
        </w:rPr>
      </w:pPr>
      <w:r w:rsidRPr="009729D9">
        <w:rPr>
          <w:rFonts w:cs="Times New Roman"/>
          <w:szCs w:val="24"/>
        </w:rPr>
        <w:t>Th</w:t>
      </w:r>
      <w:r>
        <w:rPr>
          <w:rFonts w:cs="Times New Roman"/>
          <w:szCs w:val="24"/>
        </w:rPr>
        <w:t>is tool allows</w:t>
      </w:r>
      <w:r w:rsidRPr="009729D9">
        <w:rPr>
          <w:rFonts w:cs="Times New Roman"/>
          <w:szCs w:val="24"/>
        </w:rPr>
        <w:t xml:space="preserve"> user</w:t>
      </w:r>
      <w:r>
        <w:rPr>
          <w:rFonts w:cs="Times New Roman"/>
          <w:szCs w:val="24"/>
        </w:rPr>
        <w:t>s</w:t>
      </w:r>
      <w:r w:rsidRPr="009729D9">
        <w:rPr>
          <w:rFonts w:cs="Times New Roman"/>
          <w:szCs w:val="24"/>
        </w:rPr>
        <w:t xml:space="preserve"> </w:t>
      </w:r>
      <w:r>
        <w:rPr>
          <w:rFonts w:cs="Times New Roman"/>
          <w:szCs w:val="24"/>
        </w:rPr>
        <w:t>to select</w:t>
      </w:r>
      <w:r w:rsidRPr="009729D9">
        <w:rPr>
          <w:rFonts w:cs="Times New Roman"/>
          <w:szCs w:val="24"/>
        </w:rPr>
        <w:t xml:space="preserve"> </w:t>
      </w:r>
      <w:r w:rsidRPr="009729D9">
        <w:rPr>
          <w:rFonts w:cs="Times New Roman"/>
          <w:i/>
          <w:szCs w:val="24"/>
        </w:rPr>
        <w:t xml:space="preserve">treatment </w:t>
      </w:r>
      <w:r>
        <w:rPr>
          <w:rFonts w:cs="Times New Roman"/>
          <w:i/>
          <w:szCs w:val="24"/>
        </w:rPr>
        <w:t>points</w:t>
      </w:r>
      <w:r w:rsidRPr="009729D9">
        <w:rPr>
          <w:rFonts w:cs="Times New Roman"/>
          <w:szCs w:val="24"/>
        </w:rPr>
        <w:t xml:space="preserve">: </w:t>
      </w:r>
      <w:r>
        <w:rPr>
          <w:rFonts w:cs="Times New Roman"/>
          <w:szCs w:val="24"/>
        </w:rPr>
        <w:t>those forested points in the</w:t>
      </w:r>
      <w:r w:rsidRPr="009729D9">
        <w:rPr>
          <w:rFonts w:cs="Times New Roman"/>
          <w:szCs w:val="24"/>
        </w:rPr>
        <w:t xml:space="preserve"> study area that have been affected by the forest conservation policy.</w:t>
      </w:r>
      <w:r w:rsidR="00D60BC4">
        <w:rPr>
          <w:rFonts w:cs="Times New Roman"/>
          <w:szCs w:val="24"/>
        </w:rPr>
        <w:t xml:space="preserve"> Th</w:t>
      </w:r>
      <w:r w:rsidR="00F6702F">
        <w:rPr>
          <w:rFonts w:cs="Times New Roman"/>
          <w:szCs w:val="24"/>
        </w:rPr>
        <w:t xml:space="preserve">is </w:t>
      </w:r>
      <w:r w:rsidR="00D60BC4">
        <w:rPr>
          <w:rFonts w:cs="Times New Roman"/>
          <w:szCs w:val="24"/>
        </w:rPr>
        <w:t xml:space="preserve">can be accomplished in three ways, each of which is described below: </w:t>
      </w:r>
      <w:r w:rsidR="00F6702F">
        <w:rPr>
          <w:rFonts w:cs="Times New Roman"/>
          <w:szCs w:val="24"/>
        </w:rPr>
        <w:t xml:space="preserve">(i) </w:t>
      </w:r>
      <w:r w:rsidR="00D60BC4">
        <w:rPr>
          <w:rFonts w:cs="Times New Roman"/>
          <w:szCs w:val="24"/>
        </w:rPr>
        <w:t xml:space="preserve">uploading a shapefile, </w:t>
      </w:r>
      <w:r w:rsidR="00F6702F">
        <w:rPr>
          <w:rFonts w:cs="Times New Roman"/>
          <w:szCs w:val="24"/>
        </w:rPr>
        <w:t xml:space="preserve">(ii) </w:t>
      </w:r>
      <w:r w:rsidR="00D60BC4">
        <w:rPr>
          <w:rFonts w:cs="Times New Roman"/>
          <w:szCs w:val="24"/>
        </w:rPr>
        <w:t xml:space="preserve">using the manual section tool, and </w:t>
      </w:r>
      <w:r w:rsidR="00F6702F">
        <w:rPr>
          <w:rFonts w:cs="Times New Roman"/>
          <w:szCs w:val="24"/>
        </w:rPr>
        <w:t xml:space="preserve">(iii) </w:t>
      </w:r>
      <w:r w:rsidR="00D60BC4">
        <w:rPr>
          <w:rFonts w:cs="Times New Roman"/>
          <w:szCs w:val="24"/>
        </w:rPr>
        <w:t xml:space="preserve">using on-board data on the </w:t>
      </w:r>
      <w:r w:rsidR="006530E6">
        <w:rPr>
          <w:rFonts w:cs="Times New Roman"/>
          <w:szCs w:val="24"/>
        </w:rPr>
        <w:t>location</w:t>
      </w:r>
      <w:r w:rsidR="00D60BC4">
        <w:rPr>
          <w:rFonts w:cs="Times New Roman"/>
          <w:szCs w:val="24"/>
        </w:rPr>
        <w:t xml:space="preserve"> of protected areas (PAs). </w:t>
      </w:r>
    </w:p>
    <w:p w:rsidR="006C3C6F" w:rsidRDefault="006C3C6F" w:rsidP="006C3C6F">
      <w:pPr>
        <w:rPr>
          <w:rFonts w:cs="Times New Roman"/>
          <w:szCs w:val="24"/>
        </w:rPr>
      </w:pPr>
    </w:p>
    <w:p w:rsidR="006C3C6F" w:rsidRDefault="006C3C6F" w:rsidP="006C3C6F">
      <w:pPr>
        <w:jc w:val="center"/>
      </w:pPr>
      <w:r>
        <w:rPr>
          <w:noProof/>
          <w:lang w:eastAsia="en-US"/>
        </w:rPr>
        <w:lastRenderedPageBreak/>
        <w:drawing>
          <wp:inline distT="0" distB="0" distL="0" distR="0">
            <wp:extent cx="2369185" cy="1184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9185" cy="1184910"/>
                    </a:xfrm>
                    <a:prstGeom prst="rect">
                      <a:avLst/>
                    </a:prstGeom>
                    <a:noFill/>
                    <a:ln>
                      <a:noFill/>
                    </a:ln>
                  </pic:spPr>
                </pic:pic>
              </a:graphicData>
            </a:graphic>
          </wp:inline>
        </w:drawing>
      </w:r>
    </w:p>
    <w:p w:rsidR="00D60BC4" w:rsidRDefault="00D60BC4" w:rsidP="006C3C6F">
      <w:pPr>
        <w:jc w:val="center"/>
      </w:pPr>
    </w:p>
    <w:p w:rsidR="00D60BC4" w:rsidRDefault="00D60BC4" w:rsidP="00D60BC4">
      <w:pPr>
        <w:ind w:left="720"/>
      </w:pPr>
      <w:r>
        <w:rPr>
          <w:b/>
        </w:rPr>
        <w:t xml:space="preserve">Option 1: </w:t>
      </w:r>
      <w:r w:rsidRPr="00D60BC4">
        <w:rPr>
          <w:b/>
        </w:rPr>
        <w:t xml:space="preserve">Upload </w:t>
      </w:r>
      <w:r>
        <w:rPr>
          <w:b/>
        </w:rPr>
        <w:t>a Shapefile</w:t>
      </w:r>
    </w:p>
    <w:p w:rsidR="00D60BC4" w:rsidRDefault="00D60BC4" w:rsidP="00D60BC4">
      <w:pPr>
        <w:ind w:left="720"/>
      </w:pPr>
    </w:p>
    <w:p w:rsidR="00C4731E" w:rsidRDefault="00D60BC4" w:rsidP="00D60BC4">
      <w:pPr>
        <w:ind w:left="720"/>
      </w:pPr>
      <w:r>
        <w:t xml:space="preserve">This subtool allows users to upload </w:t>
      </w:r>
      <w:r w:rsidR="00C4731E">
        <w:t xml:space="preserve">a shapefile that identifies </w:t>
      </w:r>
      <w:r>
        <w:t>treatment points</w:t>
      </w:r>
      <w:r w:rsidR="00F6702F">
        <w:t xml:space="preserve">, for example the boundaries of payments for environmental services (PES) contract areas. </w:t>
      </w:r>
      <w:r>
        <w:t xml:space="preserve">Clicking on </w:t>
      </w:r>
      <w:r w:rsidRPr="00D60BC4">
        <w:t>“Option 1: Upload a Shapefile</w:t>
      </w:r>
      <w:r>
        <w:t>,</w:t>
      </w:r>
      <w:r w:rsidRPr="00D60BC4">
        <w:t>”</w:t>
      </w:r>
      <w:r>
        <w:t xml:space="preserve"> </w:t>
      </w:r>
      <w:r w:rsidR="00F6702F">
        <w:t>in the “Select Treatment Areas” tool launches</w:t>
      </w:r>
      <w:r>
        <w:t xml:space="preserve"> </w:t>
      </w:r>
      <w:r w:rsidR="00C4731E">
        <w:t>opens the subtool.</w:t>
      </w:r>
    </w:p>
    <w:p w:rsidR="00C4731E" w:rsidRDefault="00C4731E" w:rsidP="00D60BC4">
      <w:pPr>
        <w:ind w:left="720"/>
      </w:pPr>
    </w:p>
    <w:p w:rsidR="00C4731E" w:rsidRDefault="00C4731E" w:rsidP="00C4731E">
      <w:pPr>
        <w:ind w:left="720"/>
        <w:jc w:val="center"/>
      </w:pPr>
      <w:r>
        <w:rPr>
          <w:noProof/>
          <w:lang w:eastAsia="en-US"/>
        </w:rPr>
        <w:drawing>
          <wp:inline distT="0" distB="0" distL="0" distR="0">
            <wp:extent cx="2385695" cy="1605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5695" cy="1605915"/>
                    </a:xfrm>
                    <a:prstGeom prst="rect">
                      <a:avLst/>
                    </a:prstGeom>
                    <a:noFill/>
                    <a:ln>
                      <a:noFill/>
                    </a:ln>
                  </pic:spPr>
                </pic:pic>
              </a:graphicData>
            </a:graphic>
          </wp:inline>
        </w:drawing>
      </w:r>
    </w:p>
    <w:p w:rsidR="00C4731E" w:rsidRDefault="00C4731E" w:rsidP="00D60BC4">
      <w:pPr>
        <w:ind w:left="720"/>
      </w:pPr>
    </w:p>
    <w:p w:rsidR="00D60BC4" w:rsidRDefault="00C4731E" w:rsidP="00D60BC4">
      <w:pPr>
        <w:ind w:left="720"/>
      </w:pPr>
      <w:r>
        <w:t xml:space="preserve">The next step is to click on the “Upload </w:t>
      </w:r>
      <w:r w:rsidR="006530E6">
        <w:t>Treatment</w:t>
      </w:r>
      <w:r>
        <w:t xml:space="preserve"> Polygons” button, which launches </w:t>
      </w:r>
      <w:r w:rsidR="00D60BC4">
        <w:t xml:space="preserve">the pop-up box pictured below. </w:t>
      </w:r>
    </w:p>
    <w:p w:rsidR="00D60BC4" w:rsidRDefault="00D60BC4" w:rsidP="00D60BC4">
      <w:pPr>
        <w:ind w:left="720"/>
      </w:pPr>
    </w:p>
    <w:p w:rsidR="00D60BC4" w:rsidRDefault="00D60BC4" w:rsidP="00D60BC4">
      <w:pPr>
        <w:ind w:left="720"/>
        <w:jc w:val="center"/>
      </w:pPr>
      <w:r>
        <w:rPr>
          <w:noProof/>
          <w:lang w:eastAsia="en-US"/>
        </w:rPr>
        <w:drawing>
          <wp:inline distT="0" distB="0" distL="0" distR="0">
            <wp:extent cx="2847975" cy="1266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975" cy="1266825"/>
                    </a:xfrm>
                    <a:prstGeom prst="rect">
                      <a:avLst/>
                    </a:prstGeom>
                    <a:noFill/>
                    <a:ln>
                      <a:noFill/>
                    </a:ln>
                  </pic:spPr>
                </pic:pic>
              </a:graphicData>
            </a:graphic>
          </wp:inline>
        </w:drawing>
      </w:r>
    </w:p>
    <w:p w:rsidR="00D60BC4" w:rsidRDefault="00D60BC4" w:rsidP="00D60BC4">
      <w:pPr>
        <w:ind w:left="720"/>
        <w:jc w:val="center"/>
      </w:pPr>
    </w:p>
    <w:p w:rsidR="00D60BC4" w:rsidRDefault="00D60BC4" w:rsidP="00D60BC4">
      <w:pPr>
        <w:ind w:left="720"/>
      </w:pPr>
      <w:r>
        <w:t xml:space="preserve">Users must upload three files: </w:t>
      </w:r>
      <w:r w:rsidR="00C4731E">
        <w:t xml:space="preserve">a </w:t>
      </w:r>
      <w:r>
        <w:t>shp</w:t>
      </w:r>
      <w:r w:rsidR="00C4731E">
        <w:t xml:space="preserve">, </w:t>
      </w:r>
      <w:r>
        <w:t xml:space="preserve">shx, and dbf file. Clicking on the corresponding button in the pop-up box launches an File Explorer window that allows users to browse to, and then </w:t>
      </w:r>
      <w:r w:rsidR="00C4731E">
        <w:t>“open”</w:t>
      </w:r>
      <w:r>
        <w:t>, the appropriate file. When the files have been identified, the user must click on “Submit.”</w:t>
      </w:r>
    </w:p>
    <w:p w:rsidR="00C4731E" w:rsidRDefault="00C4731E" w:rsidP="00D60BC4">
      <w:pPr>
        <w:ind w:left="720"/>
      </w:pPr>
    </w:p>
    <w:p w:rsidR="00C4731E" w:rsidRDefault="00C4731E" w:rsidP="00C4731E">
      <w:pPr>
        <w:ind w:left="720"/>
        <w:jc w:val="center"/>
      </w:pPr>
      <w:r>
        <w:rPr>
          <w:noProof/>
          <w:lang w:eastAsia="en-US"/>
        </w:rPr>
        <w:lastRenderedPageBreak/>
        <w:drawing>
          <wp:inline distT="0" distB="0" distL="0" distR="0" wp14:anchorId="6C29956C" wp14:editId="5C4EB780">
            <wp:extent cx="3299791" cy="197458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2021" cy="1975920"/>
                    </a:xfrm>
                    <a:prstGeom prst="rect">
                      <a:avLst/>
                    </a:prstGeom>
                  </pic:spPr>
                </pic:pic>
              </a:graphicData>
            </a:graphic>
          </wp:inline>
        </w:drawing>
      </w:r>
    </w:p>
    <w:p w:rsidR="00D60BC4" w:rsidRDefault="00D60BC4" w:rsidP="00D60BC4">
      <w:pPr>
        <w:ind w:left="720"/>
      </w:pPr>
    </w:p>
    <w:p w:rsidR="00C4731E" w:rsidRDefault="00C4731E" w:rsidP="00D60BC4">
      <w:pPr>
        <w:ind w:left="720"/>
      </w:pPr>
      <w:r>
        <w:t xml:space="preserve">At any time, users can restart the process of uploading treatment polygons by clicking on the “Clear </w:t>
      </w:r>
      <w:r w:rsidR="006530E6">
        <w:t>Treatment</w:t>
      </w:r>
      <w:r>
        <w:t xml:space="preserve"> Area Selection” button in the subtool menu.</w:t>
      </w:r>
    </w:p>
    <w:p w:rsidR="00C4731E" w:rsidRDefault="00C4731E" w:rsidP="00D60BC4">
      <w:pPr>
        <w:ind w:left="720"/>
      </w:pPr>
    </w:p>
    <w:p w:rsidR="00D60BC4" w:rsidRDefault="00D60BC4" w:rsidP="00D60BC4">
      <w:pPr>
        <w:ind w:left="720"/>
      </w:pPr>
      <w:r>
        <w:rPr>
          <w:b/>
        </w:rPr>
        <w:t>Option 2: Manual Selection</w:t>
      </w:r>
    </w:p>
    <w:p w:rsidR="00D60BC4" w:rsidRDefault="00D60BC4" w:rsidP="00D60BC4">
      <w:pPr>
        <w:ind w:left="720"/>
      </w:pPr>
    </w:p>
    <w:p w:rsidR="00C4731E" w:rsidRDefault="00C4731E" w:rsidP="00D60BC4">
      <w:pPr>
        <w:ind w:left="720"/>
      </w:pPr>
      <w:r>
        <w:t>This subtool allows users to manually delimit the boundaries of polygons that identify</w:t>
      </w:r>
      <w:r w:rsidR="00BD1489">
        <w:t xml:space="preserve"> </w:t>
      </w:r>
      <w:r>
        <w:t>treatment points. Three</w:t>
      </w:r>
      <w:r w:rsidR="00EB72A3">
        <w:t xml:space="preserve"> steps are involved. </w:t>
      </w:r>
      <w:r>
        <w:t xml:space="preserve"> </w:t>
      </w:r>
    </w:p>
    <w:p w:rsidR="00C4731E" w:rsidRDefault="00C4731E" w:rsidP="00D60BC4">
      <w:pPr>
        <w:ind w:left="720"/>
      </w:pPr>
    </w:p>
    <w:p w:rsidR="00C4731E" w:rsidRDefault="00C4731E" w:rsidP="00C4731E">
      <w:pPr>
        <w:ind w:left="720"/>
        <w:jc w:val="center"/>
      </w:pPr>
      <w:r>
        <w:rPr>
          <w:noProof/>
          <w:lang w:eastAsia="en-US"/>
        </w:rPr>
        <w:drawing>
          <wp:inline distT="0" distB="0" distL="0" distR="0">
            <wp:extent cx="2385695" cy="2011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695" cy="2011680"/>
                    </a:xfrm>
                    <a:prstGeom prst="rect">
                      <a:avLst/>
                    </a:prstGeom>
                    <a:noFill/>
                    <a:ln>
                      <a:noFill/>
                    </a:ln>
                  </pic:spPr>
                </pic:pic>
              </a:graphicData>
            </a:graphic>
          </wp:inline>
        </w:drawing>
      </w:r>
    </w:p>
    <w:p w:rsidR="00EB72A3" w:rsidRDefault="00EB72A3" w:rsidP="00C4731E">
      <w:pPr>
        <w:ind w:left="720"/>
        <w:jc w:val="center"/>
      </w:pPr>
    </w:p>
    <w:p w:rsidR="00EB72A3" w:rsidRDefault="00EB72A3" w:rsidP="00EB72A3">
      <w:pPr>
        <w:ind w:left="720"/>
      </w:pPr>
      <w:r>
        <w:t xml:space="preserve">The first substep is to click on the “Toggle Polygon Selection Tool” button. That changes the arrow cursor into an arrow attached to a circle </w:t>
      </w:r>
      <w:r>
        <w:rPr>
          <w:noProof/>
          <w:lang w:eastAsia="en-US"/>
        </w:rPr>
        <w:drawing>
          <wp:inline distT="0" distB="0" distL="0" distR="0">
            <wp:extent cx="142875" cy="142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t xml:space="preserve">. To delimit a polygon or set of polygons that identify treatment points, position the circle at each vertex of the polygon and single-click, and then double click on the final vertex. That will color the interior of the polygon beige. Repeat that process to create additional polygons. </w:t>
      </w:r>
    </w:p>
    <w:p w:rsidR="00EB72A3" w:rsidRDefault="00EB72A3" w:rsidP="00EB72A3">
      <w:pPr>
        <w:ind w:left="720"/>
      </w:pPr>
    </w:p>
    <w:p w:rsidR="00EB72A3" w:rsidRDefault="00EB72A3" w:rsidP="00EB72A3">
      <w:pPr>
        <w:ind w:left="720"/>
        <w:jc w:val="center"/>
      </w:pPr>
      <w:r>
        <w:rPr>
          <w:noProof/>
          <w:lang w:eastAsia="en-US"/>
        </w:rPr>
        <w:lastRenderedPageBreak/>
        <w:drawing>
          <wp:inline distT="0" distB="0" distL="0" distR="0" wp14:anchorId="6FC71DC1" wp14:editId="16384EBF">
            <wp:extent cx="4820258" cy="2711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17037" cy="2709583"/>
                    </a:xfrm>
                    <a:prstGeom prst="rect">
                      <a:avLst/>
                    </a:prstGeom>
                  </pic:spPr>
                </pic:pic>
              </a:graphicData>
            </a:graphic>
          </wp:inline>
        </w:drawing>
      </w:r>
    </w:p>
    <w:p w:rsidR="00EB72A3" w:rsidRDefault="00EB72A3" w:rsidP="00EB72A3">
      <w:pPr>
        <w:ind w:left="720"/>
        <w:jc w:val="center"/>
      </w:pPr>
    </w:p>
    <w:p w:rsidR="000C6396" w:rsidRDefault="000C6396" w:rsidP="000C6396">
      <w:pPr>
        <w:ind w:left="720"/>
      </w:pPr>
      <w:r>
        <w:t xml:space="preserve">If the user makes a mistaking in positioning </w:t>
      </w:r>
      <w:r w:rsidR="006530E6">
        <w:t>vertices</w:t>
      </w:r>
      <w:r>
        <w:t xml:space="preserve"> and delimiting treatment polygons, they can clear the mistake and restart the process by clicking on the “Clear Polygons” button in the subtool menu.</w:t>
      </w:r>
    </w:p>
    <w:p w:rsidR="000C6396" w:rsidRDefault="000C6396" w:rsidP="000C6396">
      <w:pPr>
        <w:ind w:left="720"/>
      </w:pPr>
    </w:p>
    <w:p w:rsidR="000C6396" w:rsidRDefault="000C6396" w:rsidP="00EB72A3">
      <w:pPr>
        <w:ind w:left="720"/>
      </w:pPr>
      <w:r>
        <w:t xml:space="preserve">After the polygons have been delimited, click the “Submit Selection” button to enter them into FCET. The treatment points will be displayed in red and the beige coloring of the polygons will persist. </w:t>
      </w:r>
      <w:r w:rsidR="00BD1489">
        <w:t xml:space="preserve">To make the beige polygons </w:t>
      </w:r>
      <w:r w:rsidR="006530E6">
        <w:t>disappear</w:t>
      </w:r>
      <w:r w:rsidR="00BD1489">
        <w:t xml:space="preserve">, click on “Clear Polygons.” The red-colored points will persist. </w:t>
      </w:r>
    </w:p>
    <w:p w:rsidR="00BD1489" w:rsidRDefault="00BD1489" w:rsidP="00EB72A3">
      <w:pPr>
        <w:ind w:left="720"/>
      </w:pPr>
    </w:p>
    <w:p w:rsidR="00BD1489" w:rsidRDefault="00BD1489" w:rsidP="00BD1489">
      <w:pPr>
        <w:ind w:left="720"/>
        <w:jc w:val="center"/>
      </w:pPr>
      <w:r>
        <w:rPr>
          <w:noProof/>
          <w:lang w:eastAsia="en-US"/>
        </w:rPr>
        <w:drawing>
          <wp:inline distT="0" distB="0" distL="0" distR="0" wp14:anchorId="54001C2F" wp14:editId="6111E362">
            <wp:extent cx="4707170" cy="26477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04023" cy="2646014"/>
                    </a:xfrm>
                    <a:prstGeom prst="rect">
                      <a:avLst/>
                    </a:prstGeom>
                  </pic:spPr>
                </pic:pic>
              </a:graphicData>
            </a:graphic>
          </wp:inline>
        </w:drawing>
      </w:r>
    </w:p>
    <w:p w:rsidR="000C6396" w:rsidRDefault="000C6396" w:rsidP="00EB72A3">
      <w:pPr>
        <w:ind w:left="720"/>
      </w:pPr>
    </w:p>
    <w:p w:rsidR="000C6396" w:rsidRDefault="000C6396" w:rsidP="00EB72A3">
      <w:pPr>
        <w:ind w:left="720"/>
      </w:pPr>
      <w:r>
        <w:t xml:space="preserve">At any time, users can restart the manual treatment point selection process  by clicking on the “Clear </w:t>
      </w:r>
      <w:r w:rsidR="006530E6">
        <w:t>Treatment</w:t>
      </w:r>
      <w:r>
        <w:t xml:space="preserve"> Area Selection” button in the subtool menu.</w:t>
      </w:r>
    </w:p>
    <w:p w:rsidR="000C6396" w:rsidRDefault="000C6396" w:rsidP="00EB72A3">
      <w:pPr>
        <w:ind w:left="720"/>
      </w:pPr>
    </w:p>
    <w:p w:rsidR="000C6396" w:rsidRDefault="00BD1489" w:rsidP="000047E4">
      <w:pPr>
        <w:keepNext/>
        <w:keepLines/>
        <w:ind w:left="720"/>
      </w:pPr>
      <w:r>
        <w:rPr>
          <w:b/>
        </w:rPr>
        <w:lastRenderedPageBreak/>
        <w:t>Option 3: Select PA Tool</w:t>
      </w:r>
    </w:p>
    <w:p w:rsidR="00BD1489" w:rsidRDefault="00BD1489" w:rsidP="000047E4">
      <w:pPr>
        <w:keepNext/>
        <w:keepLines/>
        <w:ind w:left="720"/>
      </w:pPr>
    </w:p>
    <w:p w:rsidR="00BD1489" w:rsidRDefault="00BD1489" w:rsidP="000047E4">
      <w:pPr>
        <w:keepNext/>
        <w:keepLines/>
        <w:ind w:left="720"/>
      </w:pPr>
      <w:r>
        <w:t xml:space="preserve">This subtool </w:t>
      </w:r>
      <w:r w:rsidR="00CD7EAF">
        <w:t xml:space="preserve">can used when a protected areas (PAs) are the conservation policy being evaluated. It </w:t>
      </w:r>
      <w:r>
        <w:t xml:space="preserve">delimit the boundaries of </w:t>
      </w:r>
      <w:r w:rsidR="00CD7EAF">
        <w:t xml:space="preserve">PAs in the study area using World Data Base of Protected Areas (WDPA) data (for details see </w:t>
      </w:r>
      <w:r w:rsidR="00CD7EAF" w:rsidRPr="00CD7EAF">
        <w:t>“FCET Metadata.pdf,” which can be downloaded from the FCET dashboard</w:t>
      </w:r>
      <w:r w:rsidR="00CD7EAF">
        <w:t xml:space="preserve">). </w:t>
      </w:r>
    </w:p>
    <w:p w:rsidR="00CD7EAF" w:rsidRDefault="00CD7EAF" w:rsidP="00EB72A3">
      <w:pPr>
        <w:ind w:left="720"/>
      </w:pPr>
    </w:p>
    <w:p w:rsidR="00CD7EAF" w:rsidRDefault="00CD7EAF" w:rsidP="00CD7EAF">
      <w:pPr>
        <w:ind w:left="720"/>
        <w:jc w:val="center"/>
      </w:pPr>
      <w:r>
        <w:rPr>
          <w:noProof/>
          <w:lang w:eastAsia="en-US"/>
        </w:rPr>
        <w:drawing>
          <wp:inline distT="0" distB="0" distL="0" distR="0">
            <wp:extent cx="2369185" cy="100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9185" cy="1009650"/>
                    </a:xfrm>
                    <a:prstGeom prst="rect">
                      <a:avLst/>
                    </a:prstGeom>
                    <a:noFill/>
                    <a:ln>
                      <a:noFill/>
                    </a:ln>
                  </pic:spPr>
                </pic:pic>
              </a:graphicData>
            </a:graphic>
          </wp:inline>
        </w:drawing>
      </w:r>
    </w:p>
    <w:p w:rsidR="00CD7EAF" w:rsidRDefault="00CD7EAF" w:rsidP="00CD7EAF">
      <w:pPr>
        <w:ind w:left="720"/>
        <w:jc w:val="center"/>
      </w:pPr>
    </w:p>
    <w:p w:rsidR="00CD7EAF" w:rsidRDefault="00CD7EAF" w:rsidP="00CD7EAF">
      <w:pPr>
        <w:ind w:left="720"/>
      </w:pPr>
      <w:r>
        <w:t xml:space="preserve">This subtool entails three steps. The first is to click on the down arrow next to “Select a Policy.” A menu will appear with two options: “Protected Areas in Central America” and “Protected Areas in Mexico.” </w:t>
      </w:r>
    </w:p>
    <w:p w:rsidR="00CD7EAF" w:rsidRDefault="00CD7EAF" w:rsidP="00CD7EAF">
      <w:pPr>
        <w:ind w:left="720"/>
        <w:jc w:val="center"/>
      </w:pPr>
      <w:r>
        <w:rPr>
          <w:noProof/>
          <w:lang w:eastAsia="en-US"/>
        </w:rPr>
        <w:drawing>
          <wp:inline distT="0" distB="0" distL="0" distR="0">
            <wp:extent cx="2409825" cy="1219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9825" cy="1219200"/>
                    </a:xfrm>
                    <a:prstGeom prst="rect">
                      <a:avLst/>
                    </a:prstGeom>
                    <a:noFill/>
                    <a:ln>
                      <a:noFill/>
                    </a:ln>
                  </pic:spPr>
                </pic:pic>
              </a:graphicData>
            </a:graphic>
          </wp:inline>
        </w:drawing>
      </w:r>
    </w:p>
    <w:p w:rsidR="00CD7EAF" w:rsidRDefault="00CD7EAF" w:rsidP="00CD7EAF">
      <w:pPr>
        <w:ind w:left="720"/>
        <w:jc w:val="center"/>
      </w:pPr>
    </w:p>
    <w:p w:rsidR="00CD7EAF" w:rsidRDefault="00AD0419" w:rsidP="00CD7EAF">
      <w:pPr>
        <w:ind w:left="720"/>
      </w:pPr>
      <w:r>
        <w:t>Second, c</w:t>
      </w:r>
      <w:r w:rsidR="00CD7EAF">
        <w:t>lick on the appropriate choice given the location of the study area, and that choice will appear next to “Select a Policy.”</w:t>
      </w:r>
    </w:p>
    <w:p w:rsidR="00AD0419" w:rsidRDefault="00AD0419" w:rsidP="00CD7EAF">
      <w:pPr>
        <w:ind w:left="720"/>
      </w:pPr>
    </w:p>
    <w:p w:rsidR="00AD0419" w:rsidRDefault="00AD0419" w:rsidP="00AD0419">
      <w:pPr>
        <w:ind w:left="720"/>
        <w:jc w:val="center"/>
      </w:pPr>
      <w:r>
        <w:rPr>
          <w:noProof/>
          <w:lang w:eastAsia="en-US"/>
        </w:rPr>
        <w:drawing>
          <wp:inline distT="0" distB="0" distL="0" distR="0">
            <wp:extent cx="2361565" cy="10096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1565" cy="1009650"/>
                    </a:xfrm>
                    <a:prstGeom prst="rect">
                      <a:avLst/>
                    </a:prstGeom>
                    <a:noFill/>
                    <a:ln>
                      <a:noFill/>
                    </a:ln>
                  </pic:spPr>
                </pic:pic>
              </a:graphicData>
            </a:graphic>
          </wp:inline>
        </w:drawing>
      </w:r>
    </w:p>
    <w:p w:rsidR="00AD0419" w:rsidRDefault="00AD0419" w:rsidP="00AD0419">
      <w:pPr>
        <w:ind w:left="720"/>
        <w:jc w:val="center"/>
      </w:pPr>
    </w:p>
    <w:p w:rsidR="00AD0419" w:rsidRDefault="00AD0419" w:rsidP="00AD0419">
      <w:pPr>
        <w:ind w:left="720"/>
      </w:pPr>
      <w:r>
        <w:t xml:space="preserve">Finally, click on “Submit Selection.” Points inside PAs will be displayed in red. </w:t>
      </w:r>
    </w:p>
    <w:p w:rsidR="00AD0419" w:rsidRDefault="00AD0419" w:rsidP="00AD0419">
      <w:pPr>
        <w:ind w:left="720"/>
      </w:pPr>
    </w:p>
    <w:p w:rsidR="00AD0419" w:rsidRDefault="00AD0419" w:rsidP="00AD0419">
      <w:pPr>
        <w:ind w:left="720"/>
        <w:jc w:val="center"/>
      </w:pPr>
      <w:r>
        <w:rPr>
          <w:noProof/>
          <w:lang w:eastAsia="en-US"/>
        </w:rPr>
        <w:lastRenderedPageBreak/>
        <w:drawing>
          <wp:inline distT="0" distB="0" distL="0" distR="0" wp14:anchorId="0809838B" wp14:editId="45825D3A">
            <wp:extent cx="4794636" cy="2696983"/>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92297" cy="2695667"/>
                    </a:xfrm>
                    <a:prstGeom prst="rect">
                      <a:avLst/>
                    </a:prstGeom>
                  </pic:spPr>
                </pic:pic>
              </a:graphicData>
            </a:graphic>
          </wp:inline>
        </w:drawing>
      </w:r>
    </w:p>
    <w:p w:rsidR="00CD7EAF" w:rsidRDefault="00CD7EAF" w:rsidP="00CD7EAF">
      <w:pPr>
        <w:ind w:left="720"/>
        <w:jc w:val="center"/>
      </w:pPr>
    </w:p>
    <w:p w:rsidR="00AD0419" w:rsidRDefault="00AD0419" w:rsidP="00AD0419">
      <w:pPr>
        <w:ind w:left="720"/>
      </w:pPr>
      <w:r>
        <w:t xml:space="preserve">At any time, users can restart the treatment point selection process  by clicking on the “Clear </w:t>
      </w:r>
      <w:r w:rsidR="006530E6">
        <w:t>Treatment</w:t>
      </w:r>
      <w:r>
        <w:t xml:space="preserve"> Area Selection” button in the subtool menu.</w:t>
      </w:r>
    </w:p>
    <w:p w:rsidR="00C27624" w:rsidRDefault="00C27624" w:rsidP="00AD0419">
      <w:pPr>
        <w:ind w:left="720"/>
      </w:pPr>
    </w:p>
    <w:p w:rsidR="00C27624" w:rsidRDefault="00435255" w:rsidP="00C27624">
      <w:r>
        <w:rPr>
          <w:b/>
        </w:rPr>
        <w:t xml:space="preserve">STEP </w:t>
      </w:r>
      <w:r>
        <w:rPr>
          <w:rFonts w:cs="Times New Roman"/>
          <w:b/>
          <w:szCs w:val="24"/>
        </w:rPr>
        <w:t>5.</w:t>
      </w:r>
      <w:r w:rsidRPr="001650B1">
        <w:rPr>
          <w:rFonts w:cs="Times New Roman"/>
          <w:b/>
          <w:szCs w:val="24"/>
        </w:rPr>
        <w:t xml:space="preserve"> </w:t>
      </w:r>
      <w:r>
        <w:rPr>
          <w:rFonts w:cs="Times New Roman"/>
          <w:b/>
          <w:szCs w:val="24"/>
        </w:rPr>
        <w:t>SELECT CONTROL POINTS</w:t>
      </w:r>
    </w:p>
    <w:p w:rsidR="00406634" w:rsidRDefault="00406634" w:rsidP="00C27624"/>
    <w:p w:rsidR="00406634" w:rsidRDefault="00991D96" w:rsidP="00C27624">
      <w:pPr>
        <w:rPr>
          <w:rFonts w:cs="Times New Roman"/>
          <w:szCs w:val="24"/>
        </w:rPr>
      </w:pPr>
      <w:r>
        <w:rPr>
          <w:rFonts w:cs="Times New Roman"/>
          <w:szCs w:val="24"/>
        </w:rPr>
        <w:t>This tool allows users to select</w:t>
      </w:r>
      <w:r w:rsidRPr="009729D9">
        <w:rPr>
          <w:rFonts w:cs="Times New Roman"/>
          <w:szCs w:val="24"/>
        </w:rPr>
        <w:t xml:space="preserve"> </w:t>
      </w:r>
      <w:r w:rsidRPr="009729D9">
        <w:rPr>
          <w:rFonts w:cs="Times New Roman"/>
          <w:i/>
          <w:szCs w:val="24"/>
        </w:rPr>
        <w:t xml:space="preserve">control </w:t>
      </w:r>
      <w:r>
        <w:rPr>
          <w:rFonts w:cs="Times New Roman"/>
          <w:i/>
          <w:szCs w:val="24"/>
        </w:rPr>
        <w:t>points</w:t>
      </w:r>
      <w:r w:rsidRPr="009729D9">
        <w:rPr>
          <w:rFonts w:cs="Times New Roman"/>
          <w:szCs w:val="24"/>
        </w:rPr>
        <w:t xml:space="preserve">: </w:t>
      </w:r>
      <w:r>
        <w:rPr>
          <w:rFonts w:cs="Times New Roman"/>
          <w:szCs w:val="24"/>
        </w:rPr>
        <w:t>points in the study area not affected by the forest conservation policy that likely to include at least some</w:t>
      </w:r>
      <w:r w:rsidRPr="009729D9">
        <w:rPr>
          <w:rFonts w:cs="Times New Roman"/>
          <w:szCs w:val="24"/>
        </w:rPr>
        <w:t xml:space="preserve"> points </w:t>
      </w:r>
      <w:r>
        <w:rPr>
          <w:rFonts w:cs="Times New Roman"/>
          <w:szCs w:val="24"/>
        </w:rPr>
        <w:t>‘</w:t>
      </w:r>
      <w:r w:rsidRPr="009729D9">
        <w:rPr>
          <w:rFonts w:cs="Times New Roman"/>
          <w:szCs w:val="24"/>
        </w:rPr>
        <w:t>similar</w:t>
      </w:r>
      <w:r>
        <w:rPr>
          <w:rFonts w:cs="Times New Roman"/>
          <w:szCs w:val="24"/>
        </w:rPr>
        <w:t>’</w:t>
      </w:r>
      <w:r w:rsidRPr="009729D9">
        <w:rPr>
          <w:rFonts w:cs="Times New Roman"/>
          <w:szCs w:val="24"/>
        </w:rPr>
        <w:t xml:space="preserve"> to those affected by the policy.</w:t>
      </w:r>
      <w:r>
        <w:rPr>
          <w:rFonts w:cs="Times New Roman"/>
          <w:szCs w:val="24"/>
        </w:rPr>
        <w:t xml:space="preserve"> Control points are those from among which matched control points are selected in Step 6 discussed below. </w:t>
      </w:r>
      <w:r w:rsidR="00E46544">
        <w:rPr>
          <w:rFonts w:cs="Times New Roman"/>
          <w:szCs w:val="24"/>
        </w:rPr>
        <w:t>Users may want to only use certain points as control points if they believe that they have unobserved characteristics, that is characteristics not captured by the observable characteristics (covariates) included in Step</w:t>
      </w:r>
      <w:r w:rsidR="009B647E">
        <w:rPr>
          <w:rFonts w:cs="Times New Roman"/>
          <w:szCs w:val="24"/>
        </w:rPr>
        <w:t xml:space="preserve"> 6.</w:t>
      </w:r>
      <w:r w:rsidR="00E46544">
        <w:rPr>
          <w:rFonts w:cs="Times New Roman"/>
          <w:szCs w:val="24"/>
        </w:rPr>
        <w:t xml:space="preserve"> </w:t>
      </w:r>
      <w:r>
        <w:rPr>
          <w:rFonts w:cs="Times New Roman"/>
          <w:szCs w:val="24"/>
        </w:rPr>
        <w:t xml:space="preserve">Users can select control points in  four ways, each of which is described below: (i) selecting the entire study area, (ii) uploading a shapefile, (iii) using the manual section subtool, and (iv) using the proximity to policy areas subtool. </w:t>
      </w:r>
    </w:p>
    <w:p w:rsidR="00991D96" w:rsidRDefault="00991D96" w:rsidP="00C27624">
      <w:pPr>
        <w:rPr>
          <w:rFonts w:cs="Times New Roman"/>
          <w:szCs w:val="24"/>
        </w:rPr>
      </w:pPr>
    </w:p>
    <w:p w:rsidR="00991D96" w:rsidRDefault="00E46544" w:rsidP="00E46544">
      <w:pPr>
        <w:ind w:left="720"/>
      </w:pPr>
      <w:r w:rsidRPr="00E46544">
        <w:rPr>
          <w:rFonts w:cs="Times New Roman"/>
          <w:b/>
          <w:szCs w:val="24"/>
        </w:rPr>
        <w:t>Option 1. Entire Study Area</w:t>
      </w:r>
    </w:p>
    <w:p w:rsidR="00E46544" w:rsidRDefault="00E46544" w:rsidP="00E46544">
      <w:pPr>
        <w:ind w:left="720"/>
      </w:pPr>
    </w:p>
    <w:p w:rsidR="00E46544" w:rsidRDefault="00E46544" w:rsidP="00E46544">
      <w:pPr>
        <w:ind w:left="720"/>
      </w:pPr>
      <w:r>
        <w:t>This subtool selects all</w:t>
      </w:r>
      <w:r w:rsidR="009B647E">
        <w:t xml:space="preserve"> or most of the</w:t>
      </w:r>
      <w:r>
        <w:t xml:space="preserve"> points in the entire study area except the </w:t>
      </w:r>
      <w:r w:rsidR="006530E6">
        <w:t>treatment</w:t>
      </w:r>
      <w:r>
        <w:t xml:space="preserve"> points. </w:t>
      </w:r>
    </w:p>
    <w:p w:rsidR="009B647E" w:rsidRDefault="009B647E" w:rsidP="00E46544">
      <w:pPr>
        <w:ind w:left="720"/>
      </w:pPr>
    </w:p>
    <w:p w:rsidR="009B647E" w:rsidRDefault="00425E8D" w:rsidP="009B647E">
      <w:pPr>
        <w:ind w:left="720"/>
        <w:jc w:val="center"/>
      </w:pPr>
      <w:r>
        <w:rPr>
          <w:noProof/>
          <w:lang w:eastAsia="en-US"/>
        </w:rPr>
        <w:drawing>
          <wp:inline distT="0" distB="0" distL="0" distR="0">
            <wp:extent cx="2369185" cy="970280"/>
            <wp:effectExtent l="0" t="0" r="0" b="127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185" cy="970280"/>
                    </a:xfrm>
                    <a:prstGeom prst="rect">
                      <a:avLst/>
                    </a:prstGeom>
                    <a:noFill/>
                    <a:ln>
                      <a:noFill/>
                    </a:ln>
                  </pic:spPr>
                </pic:pic>
              </a:graphicData>
            </a:graphic>
          </wp:inline>
        </w:drawing>
      </w:r>
    </w:p>
    <w:p w:rsidR="00425E8D" w:rsidRPr="00E46544" w:rsidRDefault="00425E8D" w:rsidP="009B647E">
      <w:pPr>
        <w:ind w:left="720"/>
        <w:jc w:val="center"/>
      </w:pPr>
    </w:p>
    <w:p w:rsidR="00E46544" w:rsidRDefault="008F60B3" w:rsidP="009B647E">
      <w:pPr>
        <w:ind w:left="720"/>
        <w:rPr>
          <w:rFonts w:cs="Times New Roman"/>
          <w:szCs w:val="24"/>
        </w:rPr>
      </w:pPr>
      <w:r>
        <w:rPr>
          <w:rFonts w:cs="Times New Roman"/>
          <w:szCs w:val="24"/>
        </w:rPr>
        <w:t>C</w:t>
      </w:r>
      <w:r w:rsidR="009B647E">
        <w:rPr>
          <w:rFonts w:cs="Times New Roman"/>
          <w:szCs w:val="24"/>
        </w:rPr>
        <w:t>lick</w:t>
      </w:r>
      <w:r>
        <w:rPr>
          <w:rFonts w:cs="Times New Roman"/>
          <w:szCs w:val="24"/>
        </w:rPr>
        <w:t>ing</w:t>
      </w:r>
      <w:r w:rsidR="009B647E">
        <w:rPr>
          <w:rFonts w:cs="Times New Roman"/>
          <w:szCs w:val="24"/>
        </w:rPr>
        <w:t xml:space="preserve"> on the “Se</w:t>
      </w:r>
      <w:r>
        <w:rPr>
          <w:rFonts w:cs="Times New Roman"/>
          <w:szCs w:val="24"/>
        </w:rPr>
        <w:t xml:space="preserve">lect Entire Study Area” button </w:t>
      </w:r>
      <w:r w:rsidR="009B647E">
        <w:rPr>
          <w:rFonts w:cs="Times New Roman"/>
          <w:szCs w:val="24"/>
        </w:rPr>
        <w:t>does just that. Control points are displayed in blue.</w:t>
      </w:r>
    </w:p>
    <w:p w:rsidR="009B647E" w:rsidRDefault="009B647E" w:rsidP="009B647E">
      <w:pPr>
        <w:ind w:left="720"/>
        <w:rPr>
          <w:rFonts w:cs="Times New Roman"/>
          <w:szCs w:val="24"/>
        </w:rPr>
      </w:pPr>
    </w:p>
    <w:p w:rsidR="009B647E" w:rsidRDefault="009B647E" w:rsidP="009B647E">
      <w:pPr>
        <w:ind w:left="720"/>
        <w:jc w:val="center"/>
        <w:rPr>
          <w:rFonts w:cs="Times New Roman"/>
          <w:szCs w:val="24"/>
        </w:rPr>
      </w:pPr>
      <w:r>
        <w:rPr>
          <w:noProof/>
          <w:lang w:eastAsia="en-US"/>
        </w:rPr>
        <w:lastRenderedPageBreak/>
        <w:drawing>
          <wp:inline distT="0" distB="0" distL="0" distR="0" wp14:anchorId="4598D23C" wp14:editId="6CC9A7A1">
            <wp:extent cx="4786685" cy="269251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83486" cy="2690710"/>
                    </a:xfrm>
                    <a:prstGeom prst="rect">
                      <a:avLst/>
                    </a:prstGeom>
                  </pic:spPr>
                </pic:pic>
              </a:graphicData>
            </a:graphic>
          </wp:inline>
        </w:drawing>
      </w:r>
    </w:p>
    <w:p w:rsidR="008F60B3" w:rsidRDefault="008F60B3" w:rsidP="009B647E">
      <w:pPr>
        <w:ind w:left="720"/>
      </w:pPr>
    </w:p>
    <w:p w:rsidR="00AC358A" w:rsidRDefault="008F60B3" w:rsidP="009B647E">
      <w:pPr>
        <w:ind w:left="720"/>
      </w:pPr>
      <w:r>
        <w:t xml:space="preserve">This subtool for selecting control points, along with the other three subtools allows users to </w:t>
      </w:r>
      <w:r w:rsidR="009B647E">
        <w:t xml:space="preserve">exclude </w:t>
      </w:r>
      <w:r>
        <w:t xml:space="preserve">from the set of </w:t>
      </w:r>
      <w:r w:rsidR="006530E6">
        <w:t>control</w:t>
      </w:r>
      <w:r>
        <w:t xml:space="preserve"> points </w:t>
      </w:r>
      <w:r w:rsidR="009B647E">
        <w:t xml:space="preserve">all points within a certain distance from treatment points. </w:t>
      </w:r>
    </w:p>
    <w:p w:rsidR="00AC358A" w:rsidRDefault="00AC358A" w:rsidP="009B647E">
      <w:pPr>
        <w:ind w:left="720"/>
      </w:pPr>
    </w:p>
    <w:p w:rsidR="009B647E" w:rsidRDefault="00AC358A" w:rsidP="00AC358A">
      <w:pPr>
        <w:ind w:left="1440" w:right="720"/>
      </w:pPr>
      <w:r>
        <w:rPr>
          <w:noProof/>
          <w:lang w:eastAsia="en-US"/>
        </w:rPr>
        <w:drawing>
          <wp:inline distT="0" distB="0" distL="0" distR="0" wp14:anchorId="3CC63B21" wp14:editId="1BD732BD">
            <wp:extent cx="230588" cy="219482"/>
            <wp:effectExtent l="0" t="0" r="0" b="9525"/>
            <wp:docPr id="1028" name="Picture 1028"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9B647E">
        <w:t>T</w:t>
      </w:r>
      <w:r w:rsidR="009B647E" w:rsidRPr="00AC358A">
        <w:rPr>
          <w:color w:val="C00000"/>
        </w:rPr>
        <w:t xml:space="preserve">he purpose </w:t>
      </w:r>
      <w:r w:rsidRPr="00AC358A">
        <w:rPr>
          <w:color w:val="C00000"/>
        </w:rPr>
        <w:t xml:space="preserve">of this means of selecting control points </w:t>
      </w:r>
      <w:r w:rsidR="009B647E" w:rsidRPr="00AC358A">
        <w:rPr>
          <w:color w:val="C00000"/>
        </w:rPr>
        <w:t xml:space="preserve">is to control for potential spillover, that is, the effect of the policy </w:t>
      </w:r>
      <w:r w:rsidR="004F26CA">
        <w:rPr>
          <w:color w:val="C00000"/>
        </w:rPr>
        <w:t xml:space="preserve">on deforestation </w:t>
      </w:r>
      <w:r w:rsidR="009B647E" w:rsidRPr="00AC358A">
        <w:rPr>
          <w:color w:val="C00000"/>
        </w:rPr>
        <w:t xml:space="preserve">in </w:t>
      </w:r>
      <w:r w:rsidR="006530E6" w:rsidRPr="00AC358A">
        <w:rPr>
          <w:color w:val="C00000"/>
        </w:rPr>
        <w:t>areas</w:t>
      </w:r>
      <w:r w:rsidR="004F26CA">
        <w:rPr>
          <w:color w:val="C00000"/>
        </w:rPr>
        <w:t xml:space="preserve"> outside of</w:t>
      </w:r>
      <w:r w:rsidR="009B647E" w:rsidRPr="00AC358A">
        <w:rPr>
          <w:color w:val="C00000"/>
        </w:rPr>
        <w:t xml:space="preserve"> those in which the policy is implemented. For example, in some cases PAs have been shown to increase deforestation just outside of the borders because farmers, loggers, ranchers and other agents shift their activities from inside PAs to nearby areas outside. In other cases, PAs have been </w:t>
      </w:r>
      <w:r w:rsidR="003C5636" w:rsidRPr="00AC358A">
        <w:rPr>
          <w:color w:val="C00000"/>
        </w:rPr>
        <w:t>shown</w:t>
      </w:r>
      <w:r w:rsidR="009B647E" w:rsidRPr="00AC358A">
        <w:rPr>
          <w:color w:val="C00000"/>
        </w:rPr>
        <w:t xml:space="preserve"> to reduce deforestation in nearby areas because they enhance monitoring and enforcement of land use change restrictions. </w:t>
      </w:r>
    </w:p>
    <w:p w:rsidR="00AC358A" w:rsidRDefault="00AC358A" w:rsidP="00AC358A">
      <w:pPr>
        <w:ind w:left="1440" w:right="720"/>
      </w:pPr>
    </w:p>
    <w:p w:rsidR="00AC358A" w:rsidRPr="00AC358A" w:rsidRDefault="00AC358A" w:rsidP="00AC358A">
      <w:pPr>
        <w:ind w:left="720" w:right="720"/>
      </w:pPr>
      <w:r>
        <w:t xml:space="preserve">To implement this </w:t>
      </w:r>
      <w:r w:rsidR="008F60B3">
        <w:t>option</w:t>
      </w:r>
      <w:r>
        <w:t xml:space="preserve">, enter in the box next to “Exclude spillover areas within” the appropriate distance, and then click on the “Exclude spillover areas within” button. </w:t>
      </w:r>
    </w:p>
    <w:p w:rsidR="00AC358A" w:rsidRDefault="00AC358A" w:rsidP="009B647E">
      <w:pPr>
        <w:ind w:left="720"/>
        <w:rPr>
          <w:color w:val="C00000"/>
        </w:rPr>
      </w:pPr>
      <w:r w:rsidRPr="005F4D67">
        <w:rPr>
          <w:color w:val="C00000"/>
        </w:rPr>
        <w:t xml:space="preserve"> </w:t>
      </w:r>
    </w:p>
    <w:p w:rsidR="00753A52" w:rsidRDefault="00753A52" w:rsidP="009B647E">
      <w:pPr>
        <w:ind w:left="720"/>
      </w:pPr>
      <w:r>
        <w:t>At any time, users can restart the control point selection process by clicking on the “Clear Control Area Selection” button in the subtool menu.</w:t>
      </w:r>
    </w:p>
    <w:p w:rsidR="00753A52" w:rsidRDefault="00753A52" w:rsidP="009B647E">
      <w:pPr>
        <w:ind w:left="720"/>
      </w:pPr>
    </w:p>
    <w:p w:rsidR="00840275" w:rsidRDefault="00840275" w:rsidP="00840275">
      <w:pPr>
        <w:ind w:left="720"/>
      </w:pPr>
      <w:r>
        <w:rPr>
          <w:b/>
        </w:rPr>
        <w:t xml:space="preserve">Option 2: </w:t>
      </w:r>
      <w:r w:rsidRPr="00D60BC4">
        <w:rPr>
          <w:b/>
        </w:rPr>
        <w:t xml:space="preserve">Upload </w:t>
      </w:r>
      <w:r>
        <w:rPr>
          <w:b/>
        </w:rPr>
        <w:t>a Shapefile</w:t>
      </w:r>
    </w:p>
    <w:p w:rsidR="00840275" w:rsidRDefault="00840275" w:rsidP="009B647E">
      <w:pPr>
        <w:ind w:left="720"/>
        <w:rPr>
          <w:b/>
        </w:rPr>
      </w:pPr>
    </w:p>
    <w:p w:rsidR="00840275" w:rsidRDefault="00840275" w:rsidP="009B647E">
      <w:pPr>
        <w:ind w:left="720"/>
      </w:pPr>
      <w:r>
        <w:t xml:space="preserve">For the most part, this subtool works in the same way as the </w:t>
      </w:r>
      <w:r w:rsidR="00425E8D">
        <w:t>“Upload a Shapefile” sub</w:t>
      </w:r>
      <w:r>
        <w:t xml:space="preserve">tool used to select treatment areas. Please see the explanation of that subtool above. </w:t>
      </w:r>
      <w:r w:rsidR="00425E8D">
        <w:t>In the case of selecting control (versus treatment) points, t</w:t>
      </w:r>
      <w:r>
        <w:t xml:space="preserve">he only difference in functionality is that </w:t>
      </w:r>
      <w:r w:rsidR="008F60B3">
        <w:t xml:space="preserve">allows the user to </w:t>
      </w:r>
      <w:r w:rsidR="00425E8D">
        <w:t xml:space="preserve">exclude points in spillover areas in the same way as in Option 1. </w:t>
      </w:r>
    </w:p>
    <w:p w:rsidR="00840275" w:rsidRDefault="00840275" w:rsidP="009B647E">
      <w:pPr>
        <w:ind w:left="720"/>
        <w:rPr>
          <w:b/>
        </w:rPr>
      </w:pPr>
    </w:p>
    <w:p w:rsidR="008F60B3" w:rsidRPr="00E01EB5" w:rsidRDefault="00425E8D" w:rsidP="00E01EB5">
      <w:pPr>
        <w:ind w:left="720"/>
        <w:jc w:val="center"/>
        <w:rPr>
          <w:b/>
        </w:rPr>
      </w:pPr>
      <w:r>
        <w:rPr>
          <w:b/>
          <w:noProof/>
          <w:lang w:eastAsia="en-US"/>
        </w:rPr>
        <w:lastRenderedPageBreak/>
        <w:drawing>
          <wp:inline distT="0" distB="0" distL="0" distR="0" wp14:anchorId="6093036D" wp14:editId="02F75966">
            <wp:extent cx="2393315" cy="906145"/>
            <wp:effectExtent l="0" t="0" r="6985" b="825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3315" cy="906145"/>
                    </a:xfrm>
                    <a:prstGeom prst="rect">
                      <a:avLst/>
                    </a:prstGeom>
                    <a:noFill/>
                    <a:ln>
                      <a:noFill/>
                    </a:ln>
                  </pic:spPr>
                </pic:pic>
              </a:graphicData>
            </a:graphic>
          </wp:inline>
        </w:drawing>
      </w:r>
    </w:p>
    <w:p w:rsidR="008F60B3" w:rsidRDefault="008F60B3" w:rsidP="008F60B3">
      <w:pPr>
        <w:ind w:left="720"/>
        <w:rPr>
          <w:b/>
        </w:rPr>
      </w:pPr>
    </w:p>
    <w:p w:rsidR="00AC358A" w:rsidRDefault="00840275" w:rsidP="009B647E">
      <w:pPr>
        <w:ind w:left="720"/>
      </w:pPr>
      <w:r>
        <w:rPr>
          <w:b/>
        </w:rPr>
        <w:t>Option 3: Manual Selection</w:t>
      </w:r>
    </w:p>
    <w:p w:rsidR="00425E8D" w:rsidRDefault="00840275" w:rsidP="00425E8D">
      <w:pPr>
        <w:ind w:left="720"/>
      </w:pPr>
      <w:r>
        <w:br/>
      </w:r>
      <w:r w:rsidR="00425E8D">
        <w:t xml:space="preserve">For the most part, this subtool works in the same way as the “Manual Selection” subtool used to select treatment areas. Please see the explanation of that subtool above. In the case of selecting control (versus treatment) points, the only difference in functionality is that the user can exclude points in spillover areas in the same way as in Option 1.  </w:t>
      </w:r>
    </w:p>
    <w:p w:rsidR="00425E8D" w:rsidRDefault="00425E8D" w:rsidP="00425E8D">
      <w:pPr>
        <w:ind w:left="720"/>
      </w:pPr>
    </w:p>
    <w:p w:rsidR="008F60B3" w:rsidRDefault="00425E8D" w:rsidP="00E01EB5">
      <w:pPr>
        <w:ind w:left="720"/>
        <w:jc w:val="center"/>
      </w:pPr>
      <w:r>
        <w:rPr>
          <w:noProof/>
          <w:lang w:eastAsia="en-US"/>
        </w:rPr>
        <w:drawing>
          <wp:inline distT="0" distB="0" distL="0" distR="0" wp14:anchorId="4FA38674" wp14:editId="4F69FE82">
            <wp:extent cx="2381250" cy="13525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1352550"/>
                    </a:xfrm>
                    <a:prstGeom prst="rect">
                      <a:avLst/>
                    </a:prstGeom>
                    <a:noFill/>
                    <a:ln>
                      <a:noFill/>
                    </a:ln>
                  </pic:spPr>
                </pic:pic>
              </a:graphicData>
            </a:graphic>
          </wp:inline>
        </w:drawing>
      </w:r>
    </w:p>
    <w:p w:rsidR="008F60B3" w:rsidRPr="008F60B3" w:rsidRDefault="008F60B3" w:rsidP="009B647E">
      <w:pPr>
        <w:ind w:left="720"/>
      </w:pPr>
    </w:p>
    <w:p w:rsidR="00840275" w:rsidRDefault="008F60B3" w:rsidP="009B647E">
      <w:pPr>
        <w:ind w:left="720"/>
      </w:pPr>
      <w:r>
        <w:rPr>
          <w:b/>
        </w:rPr>
        <w:t>Option 4: Proximity to Policy Area</w:t>
      </w:r>
    </w:p>
    <w:p w:rsidR="008F60B3" w:rsidRDefault="008F60B3" w:rsidP="009B647E">
      <w:pPr>
        <w:ind w:left="720"/>
      </w:pPr>
    </w:p>
    <w:p w:rsidR="008F60B3" w:rsidRDefault="008F60B3" w:rsidP="009B647E">
      <w:pPr>
        <w:ind w:left="720"/>
      </w:pPr>
      <w:r>
        <w:t xml:space="preserve">This subtool selects as control points all points within a user-defined distance around treatment areas. Users define the distance using sliders. The left-hand slider sets the minimum distance and the right hand slider the maximum distance. </w:t>
      </w:r>
      <w:r w:rsidR="0059367E">
        <w:t>In this way</w:t>
      </w:r>
      <w:r>
        <w:t>, it is possible to</w:t>
      </w:r>
      <w:r w:rsidR="0059367E">
        <w:t xml:space="preserve"> select </w:t>
      </w:r>
      <w:r w:rsidR="006530E6">
        <w:t>treatment</w:t>
      </w:r>
      <w:r w:rsidR="0059367E">
        <w:t xml:space="preserve"> points within ‘doughnut’ polygons. </w:t>
      </w:r>
    </w:p>
    <w:p w:rsidR="0059367E" w:rsidRDefault="0059367E" w:rsidP="009B647E">
      <w:pPr>
        <w:ind w:left="720"/>
      </w:pPr>
    </w:p>
    <w:p w:rsidR="0059367E" w:rsidRDefault="0059367E" w:rsidP="0059367E">
      <w:pPr>
        <w:ind w:left="720"/>
        <w:jc w:val="center"/>
      </w:pPr>
      <w:r>
        <w:rPr>
          <w:noProof/>
          <w:lang w:eastAsia="en-US"/>
        </w:rPr>
        <w:drawing>
          <wp:inline distT="0" distB="0" distL="0" distR="0" wp14:anchorId="4E545B02" wp14:editId="1534444B">
            <wp:extent cx="2353310" cy="137541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3310" cy="1375410"/>
                    </a:xfrm>
                    <a:prstGeom prst="rect">
                      <a:avLst/>
                    </a:prstGeom>
                    <a:noFill/>
                    <a:ln>
                      <a:noFill/>
                    </a:ln>
                  </pic:spPr>
                </pic:pic>
              </a:graphicData>
            </a:graphic>
          </wp:inline>
        </w:drawing>
      </w:r>
    </w:p>
    <w:p w:rsidR="008F60B3" w:rsidRDefault="008F60B3" w:rsidP="009B647E">
      <w:pPr>
        <w:ind w:left="720"/>
      </w:pPr>
    </w:p>
    <w:p w:rsidR="008F60B3" w:rsidRPr="00E01EB5" w:rsidRDefault="0059367E" w:rsidP="00E01EB5">
      <w:pPr>
        <w:ind w:left="1440" w:right="720"/>
        <w:rPr>
          <w:color w:val="C00000"/>
        </w:rPr>
      </w:pPr>
      <w:r>
        <w:rPr>
          <w:noProof/>
          <w:lang w:eastAsia="en-US"/>
        </w:rPr>
        <w:drawing>
          <wp:inline distT="0" distB="0" distL="0" distR="0" wp14:anchorId="4AE37C14" wp14:editId="141BE901">
            <wp:extent cx="230588" cy="219482"/>
            <wp:effectExtent l="0" t="0" r="0" b="9525"/>
            <wp:docPr id="21" name="Picture 21"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8F60B3" w:rsidRPr="0059367E">
        <w:rPr>
          <w:color w:val="C00000"/>
        </w:rPr>
        <w:t>The log</w:t>
      </w:r>
      <w:r w:rsidRPr="0059367E">
        <w:rPr>
          <w:color w:val="C00000"/>
        </w:rPr>
        <w:t>ic</w:t>
      </w:r>
      <w:r w:rsidR="008F60B3" w:rsidRPr="0059367E">
        <w:rPr>
          <w:color w:val="C00000"/>
        </w:rPr>
        <w:t xml:space="preserve"> for using proximity to </w:t>
      </w:r>
      <w:r w:rsidR="006530E6" w:rsidRPr="0059367E">
        <w:rPr>
          <w:color w:val="C00000"/>
        </w:rPr>
        <w:t>policy</w:t>
      </w:r>
      <w:r w:rsidR="008F60B3" w:rsidRPr="0059367E">
        <w:rPr>
          <w:color w:val="C00000"/>
        </w:rPr>
        <w:t xml:space="preserve"> areas to select control points is that only points within a certain distance to </w:t>
      </w:r>
      <w:r w:rsidR="006530E6" w:rsidRPr="0059367E">
        <w:rPr>
          <w:color w:val="C00000"/>
        </w:rPr>
        <w:t>treatment</w:t>
      </w:r>
      <w:r w:rsidR="008F60B3" w:rsidRPr="0059367E">
        <w:rPr>
          <w:color w:val="C00000"/>
        </w:rPr>
        <w:t xml:space="preserve"> areas have the same unobservable characteristics as </w:t>
      </w:r>
      <w:r w:rsidR="006530E6" w:rsidRPr="0059367E">
        <w:rPr>
          <w:color w:val="C00000"/>
        </w:rPr>
        <w:t>treatment</w:t>
      </w:r>
      <w:r w:rsidR="008F60B3" w:rsidRPr="0059367E">
        <w:rPr>
          <w:color w:val="C00000"/>
        </w:rPr>
        <w:t xml:space="preserve"> points,</w:t>
      </w:r>
      <w:r w:rsidRPr="0059367E">
        <w:rPr>
          <w:color w:val="C00000"/>
        </w:rPr>
        <w:t xml:space="preserve"> that is, characteristics not captured by the covariates associated with Step 6. </w:t>
      </w:r>
      <w:r w:rsidR="008F60B3" w:rsidRPr="0059367E">
        <w:rPr>
          <w:color w:val="C00000"/>
        </w:rPr>
        <w:t xml:space="preserve"> </w:t>
      </w:r>
    </w:p>
    <w:p w:rsidR="00B61738" w:rsidRDefault="00B61738" w:rsidP="00B61738">
      <w:pPr>
        <w:ind w:left="720"/>
      </w:pPr>
    </w:p>
    <w:p w:rsidR="00B61738" w:rsidRDefault="00435255" w:rsidP="000047E4">
      <w:pPr>
        <w:keepNext/>
        <w:keepLines/>
      </w:pPr>
      <w:r>
        <w:rPr>
          <w:b/>
        </w:rPr>
        <w:lastRenderedPageBreak/>
        <w:t xml:space="preserve">STEP </w:t>
      </w:r>
      <w:r>
        <w:rPr>
          <w:rFonts w:cs="Times New Roman"/>
          <w:b/>
          <w:szCs w:val="24"/>
        </w:rPr>
        <w:t>6.</w:t>
      </w:r>
      <w:r w:rsidRPr="001650B1">
        <w:rPr>
          <w:rFonts w:cs="Times New Roman"/>
          <w:b/>
          <w:szCs w:val="24"/>
        </w:rPr>
        <w:t xml:space="preserve"> </w:t>
      </w:r>
      <w:r>
        <w:rPr>
          <w:rFonts w:cs="Times New Roman"/>
          <w:b/>
          <w:szCs w:val="24"/>
        </w:rPr>
        <w:t>SELECT MATCHED CONTROL POINTS</w:t>
      </w:r>
    </w:p>
    <w:p w:rsidR="00753A52" w:rsidRDefault="00753A52" w:rsidP="000047E4">
      <w:pPr>
        <w:keepNext/>
        <w:keepLines/>
      </w:pPr>
    </w:p>
    <w:p w:rsidR="00E1581D" w:rsidRDefault="009649AF" w:rsidP="000047E4">
      <w:pPr>
        <w:keepNext/>
        <w:keepLines/>
        <w:rPr>
          <w:rFonts w:cs="Times New Roman"/>
          <w:szCs w:val="24"/>
        </w:rPr>
      </w:pPr>
      <w:r>
        <w:rPr>
          <w:rFonts w:cs="Times New Roman"/>
          <w:szCs w:val="24"/>
        </w:rPr>
        <w:t>This tool allows users to sel</w:t>
      </w:r>
      <w:r w:rsidRPr="009649AF">
        <w:rPr>
          <w:rFonts w:cs="Times New Roman"/>
          <w:szCs w:val="24"/>
        </w:rPr>
        <w:t xml:space="preserve">ect </w:t>
      </w:r>
      <w:r w:rsidR="00753A52" w:rsidRPr="009649AF">
        <w:rPr>
          <w:rFonts w:cs="Times New Roman"/>
          <w:szCs w:val="24"/>
        </w:rPr>
        <w:t>matched control points</w:t>
      </w:r>
      <w:r w:rsidR="00D71F41">
        <w:rPr>
          <w:rFonts w:cs="Times New Roman"/>
          <w:szCs w:val="24"/>
        </w:rPr>
        <w:t xml:space="preserve">, that is </w:t>
      </w:r>
      <w:r w:rsidR="00753A52" w:rsidRPr="00406F06">
        <w:rPr>
          <w:rFonts w:cs="Times New Roman"/>
          <w:szCs w:val="24"/>
        </w:rPr>
        <w:t xml:space="preserve">control points that are similar to treatment points. </w:t>
      </w:r>
      <w:r w:rsidR="00D71F41">
        <w:rPr>
          <w:rFonts w:cs="Times New Roman"/>
          <w:szCs w:val="24"/>
        </w:rPr>
        <w:t xml:space="preserve">The FCET estimates the effect of forest conservation policies on deforestation by comparing the deforestation rates on </w:t>
      </w:r>
      <w:r w:rsidR="006530E6">
        <w:rPr>
          <w:rFonts w:cs="Times New Roman"/>
          <w:szCs w:val="24"/>
        </w:rPr>
        <w:t>treatment</w:t>
      </w:r>
      <w:r w:rsidR="00D71F41">
        <w:rPr>
          <w:rFonts w:cs="Times New Roman"/>
          <w:szCs w:val="24"/>
        </w:rPr>
        <w:t xml:space="preserve"> points with that on matched control points. As discussed in </w:t>
      </w:r>
      <w:r w:rsidR="00D71F41" w:rsidRPr="00D71F41">
        <w:rPr>
          <w:rFonts w:cs="Times New Roman"/>
          <w:szCs w:val="24"/>
        </w:rPr>
        <w:t>“FCET Metadata.pdf,” which can be downloaded from the FCET dashboard,</w:t>
      </w:r>
      <w:r w:rsidR="00D71F41">
        <w:rPr>
          <w:rFonts w:cs="Times New Roman"/>
          <w:szCs w:val="24"/>
        </w:rPr>
        <w:t xml:space="preserve"> uses propensity score matching (PSM) to select matched control points. </w:t>
      </w:r>
      <w:r w:rsidR="00E1581D">
        <w:rPr>
          <w:rFonts w:cs="Times New Roman"/>
          <w:szCs w:val="24"/>
        </w:rPr>
        <w:t>To select matched control points the user must complete three steps.</w:t>
      </w:r>
    </w:p>
    <w:p w:rsidR="00E1581D" w:rsidRDefault="00E1581D" w:rsidP="00B61738">
      <w:pPr>
        <w:rPr>
          <w:rFonts w:cs="Times New Roman"/>
          <w:szCs w:val="24"/>
        </w:rPr>
      </w:pPr>
    </w:p>
    <w:p w:rsidR="00E1581D" w:rsidRPr="00E1581D" w:rsidRDefault="00435255" w:rsidP="00E1581D">
      <w:pPr>
        <w:ind w:left="720"/>
        <w:rPr>
          <w:rFonts w:cs="Times New Roman"/>
          <w:b/>
          <w:szCs w:val="24"/>
        </w:rPr>
      </w:pPr>
      <w:r>
        <w:rPr>
          <w:rFonts w:cs="Times New Roman"/>
          <w:b/>
          <w:szCs w:val="24"/>
        </w:rPr>
        <w:t xml:space="preserve">Step 6.1. </w:t>
      </w:r>
      <w:r w:rsidR="00E1581D" w:rsidRPr="00E1581D">
        <w:rPr>
          <w:rFonts w:cs="Times New Roman"/>
          <w:b/>
          <w:szCs w:val="24"/>
        </w:rPr>
        <w:t xml:space="preserve">Select Covariates </w:t>
      </w:r>
    </w:p>
    <w:p w:rsidR="00E1581D" w:rsidRDefault="00E1581D" w:rsidP="00E1581D">
      <w:pPr>
        <w:ind w:left="720"/>
        <w:rPr>
          <w:rFonts w:cs="Times New Roman"/>
          <w:szCs w:val="24"/>
        </w:rPr>
      </w:pPr>
    </w:p>
    <w:p w:rsidR="00D71F41" w:rsidRDefault="00E1581D" w:rsidP="00E1581D">
      <w:pPr>
        <w:ind w:left="720"/>
        <w:rPr>
          <w:rFonts w:cs="Times New Roman"/>
          <w:szCs w:val="24"/>
        </w:rPr>
      </w:pPr>
      <w:r>
        <w:rPr>
          <w:rFonts w:cs="Times New Roman"/>
          <w:szCs w:val="24"/>
        </w:rPr>
        <w:t xml:space="preserve">The first step is to </w:t>
      </w:r>
      <w:r w:rsidR="00D71F41">
        <w:rPr>
          <w:rFonts w:cs="Times New Roman"/>
          <w:szCs w:val="24"/>
        </w:rPr>
        <w:t>select from a pre-determined list</w:t>
      </w:r>
      <w:r>
        <w:rPr>
          <w:rFonts w:cs="Times New Roman"/>
          <w:szCs w:val="24"/>
        </w:rPr>
        <w:t xml:space="preserve"> of 13 land characteristics (covariates)</w:t>
      </w:r>
      <w:r w:rsidR="00D71F41">
        <w:rPr>
          <w:rFonts w:cs="Times New Roman"/>
          <w:szCs w:val="24"/>
        </w:rPr>
        <w:t xml:space="preserve">, those that will </w:t>
      </w:r>
      <w:r>
        <w:rPr>
          <w:rFonts w:cs="Times New Roman"/>
          <w:szCs w:val="24"/>
        </w:rPr>
        <w:t xml:space="preserve">be used to </w:t>
      </w:r>
      <w:r w:rsidR="00D71F41">
        <w:rPr>
          <w:rFonts w:cs="Times New Roman"/>
          <w:szCs w:val="24"/>
        </w:rPr>
        <w:t>define ‘similarity.” To do that, first click on the “Select Covariates” button.</w:t>
      </w:r>
    </w:p>
    <w:p w:rsidR="00D71F41" w:rsidRDefault="00D71F41" w:rsidP="00E1581D">
      <w:pPr>
        <w:ind w:left="720"/>
        <w:rPr>
          <w:rFonts w:cs="Times New Roman"/>
          <w:szCs w:val="24"/>
        </w:rPr>
      </w:pPr>
    </w:p>
    <w:p w:rsidR="00753A52" w:rsidRDefault="00D71F41" w:rsidP="00E1581D">
      <w:pPr>
        <w:ind w:left="720"/>
        <w:jc w:val="center"/>
        <w:rPr>
          <w:rFonts w:cs="Times New Roman"/>
          <w:szCs w:val="24"/>
        </w:rPr>
      </w:pPr>
      <w:r>
        <w:rPr>
          <w:rFonts w:cs="Times New Roman"/>
          <w:noProof/>
          <w:szCs w:val="24"/>
          <w:lang w:eastAsia="en-US"/>
        </w:rPr>
        <w:drawing>
          <wp:inline distT="0" distB="0" distL="0" distR="0" wp14:anchorId="04F0A7EE" wp14:editId="1F670FFB">
            <wp:extent cx="2393315" cy="9226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3315" cy="922655"/>
                    </a:xfrm>
                    <a:prstGeom prst="rect">
                      <a:avLst/>
                    </a:prstGeom>
                    <a:noFill/>
                    <a:ln>
                      <a:noFill/>
                    </a:ln>
                  </pic:spPr>
                </pic:pic>
              </a:graphicData>
            </a:graphic>
          </wp:inline>
        </w:drawing>
      </w:r>
    </w:p>
    <w:p w:rsidR="00D71F41" w:rsidRDefault="00D71F41" w:rsidP="00E1581D">
      <w:pPr>
        <w:ind w:left="720"/>
        <w:jc w:val="center"/>
        <w:rPr>
          <w:rFonts w:cs="Times New Roman"/>
          <w:szCs w:val="24"/>
        </w:rPr>
      </w:pPr>
    </w:p>
    <w:p w:rsidR="00D71F41" w:rsidRDefault="006530E6" w:rsidP="00E1581D">
      <w:pPr>
        <w:ind w:left="720"/>
        <w:rPr>
          <w:rFonts w:cs="Times New Roman"/>
          <w:szCs w:val="24"/>
        </w:rPr>
      </w:pPr>
      <w:r>
        <w:rPr>
          <w:rFonts w:cs="Times New Roman"/>
          <w:szCs w:val="24"/>
        </w:rPr>
        <w:t>Clicking on this button launches this pop-up box</w:t>
      </w:r>
    </w:p>
    <w:p w:rsidR="006530E6" w:rsidRDefault="006530E6" w:rsidP="00E1581D">
      <w:pPr>
        <w:ind w:left="720"/>
        <w:rPr>
          <w:rFonts w:cs="Times New Roman"/>
          <w:szCs w:val="24"/>
        </w:rPr>
      </w:pPr>
    </w:p>
    <w:p w:rsidR="006530E6" w:rsidRDefault="006530E6" w:rsidP="00E1581D">
      <w:pPr>
        <w:ind w:left="720"/>
        <w:jc w:val="center"/>
        <w:rPr>
          <w:rFonts w:cs="Times New Roman"/>
          <w:szCs w:val="24"/>
        </w:rPr>
      </w:pPr>
      <w:r>
        <w:rPr>
          <w:rFonts w:cs="Times New Roman"/>
          <w:noProof/>
          <w:szCs w:val="24"/>
          <w:lang w:eastAsia="en-US"/>
        </w:rPr>
        <w:drawing>
          <wp:inline distT="0" distB="0" distL="0" distR="0" wp14:anchorId="4FDCE4B4" wp14:editId="683EA308">
            <wp:extent cx="3800475" cy="3188335"/>
            <wp:effectExtent l="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0475" cy="3188335"/>
                    </a:xfrm>
                    <a:prstGeom prst="rect">
                      <a:avLst/>
                    </a:prstGeom>
                    <a:noFill/>
                    <a:ln>
                      <a:noFill/>
                    </a:ln>
                  </pic:spPr>
                </pic:pic>
              </a:graphicData>
            </a:graphic>
          </wp:inline>
        </w:drawing>
      </w:r>
    </w:p>
    <w:p w:rsidR="006530E6" w:rsidRDefault="006530E6" w:rsidP="00E01EB5">
      <w:pPr>
        <w:ind w:left="1440" w:right="900"/>
        <w:jc w:val="center"/>
        <w:rPr>
          <w:rFonts w:cs="Times New Roman"/>
          <w:szCs w:val="24"/>
        </w:rPr>
      </w:pPr>
    </w:p>
    <w:p w:rsidR="006530E6" w:rsidRDefault="00E01EB5" w:rsidP="00E01EB5">
      <w:pPr>
        <w:ind w:left="1440" w:right="900"/>
      </w:pPr>
      <w:r>
        <w:rPr>
          <w:noProof/>
          <w:lang w:eastAsia="en-US"/>
        </w:rPr>
        <w:drawing>
          <wp:inline distT="0" distB="0" distL="0" distR="0" wp14:anchorId="1383F5F2" wp14:editId="487EF624">
            <wp:extent cx="230588" cy="219482"/>
            <wp:effectExtent l="0" t="0" r="0" b="9525"/>
            <wp:docPr id="1047" name="Picture 1047"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Pr="00E01EB5">
        <w:rPr>
          <w:rFonts w:cs="Times New Roman"/>
          <w:highlight w:val="yellow"/>
        </w:rPr>
        <w:t>Currently, the matching method and estimator choices are not functional. User</w:t>
      </w:r>
      <w:r>
        <w:rPr>
          <w:rFonts w:cs="Times New Roman"/>
          <w:highlight w:val="yellow"/>
        </w:rPr>
        <w:t>s</w:t>
      </w:r>
      <w:r w:rsidRPr="00E01EB5">
        <w:rPr>
          <w:rFonts w:cs="Times New Roman"/>
          <w:highlight w:val="yellow"/>
        </w:rPr>
        <w:t xml:space="preserve"> can only use </w:t>
      </w:r>
      <w:r>
        <w:rPr>
          <w:rFonts w:cs="Times New Roman"/>
          <w:highlight w:val="yellow"/>
        </w:rPr>
        <w:t xml:space="preserve">propensity score matching and </w:t>
      </w:r>
      <w:r w:rsidRPr="00E01EB5">
        <w:rPr>
          <w:rFonts w:cs="Times New Roman"/>
          <w:highlight w:val="yellow"/>
        </w:rPr>
        <w:t xml:space="preserve">1-1 </w:t>
      </w:r>
      <w:r>
        <w:rPr>
          <w:rFonts w:cs="Times New Roman"/>
          <w:highlight w:val="yellow"/>
        </w:rPr>
        <w:t xml:space="preserve">nearest neighbor </w:t>
      </w:r>
      <w:r w:rsidRPr="00E01EB5">
        <w:rPr>
          <w:rFonts w:cs="Times New Roman"/>
          <w:highlight w:val="yellow"/>
        </w:rPr>
        <w:t xml:space="preserve">matching </w:t>
      </w:r>
      <w:r>
        <w:rPr>
          <w:rFonts w:cs="Times New Roman"/>
          <w:highlight w:val="yellow"/>
        </w:rPr>
        <w:t>estimator</w:t>
      </w:r>
      <w:r w:rsidRPr="00E01EB5">
        <w:rPr>
          <w:rFonts w:cs="Times New Roman"/>
          <w:highlight w:val="yellow"/>
        </w:rPr>
        <w:t>.</w:t>
      </w:r>
      <w:r w:rsidR="006530E6" w:rsidRPr="00E01EB5">
        <w:rPr>
          <w:rFonts w:cs="Times New Roman"/>
          <w:highlight w:val="yellow"/>
        </w:rPr>
        <w:t xml:space="preserve"> </w:t>
      </w:r>
      <w:r w:rsidRPr="00E01EB5">
        <w:rPr>
          <w:rFonts w:cs="Times New Roman"/>
          <w:highlight w:val="yellow"/>
        </w:rPr>
        <w:t>Additional options are under construction.</w:t>
      </w:r>
      <w:r>
        <w:rPr>
          <w:rFonts w:cs="Times New Roman"/>
        </w:rPr>
        <w:t xml:space="preserve"> </w:t>
      </w:r>
    </w:p>
    <w:p w:rsidR="006530E6" w:rsidRDefault="006530E6" w:rsidP="00E1581D">
      <w:pPr>
        <w:ind w:left="720"/>
      </w:pPr>
    </w:p>
    <w:p w:rsidR="00E1581D" w:rsidRDefault="00E1581D" w:rsidP="00E1581D">
      <w:pPr>
        <w:ind w:left="1440" w:right="720"/>
      </w:pPr>
      <w:r>
        <w:rPr>
          <w:noProof/>
          <w:lang w:eastAsia="en-US"/>
        </w:rPr>
        <w:lastRenderedPageBreak/>
        <w:drawing>
          <wp:inline distT="0" distB="0" distL="0" distR="0" wp14:anchorId="46015B59" wp14:editId="3D1A3F52">
            <wp:extent cx="230588" cy="219482"/>
            <wp:effectExtent l="0" t="0" r="0" b="9525"/>
            <wp:docPr id="1036" name="Picture 1036"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C55297" w:rsidRPr="00E1581D">
        <w:rPr>
          <w:color w:val="C00000"/>
        </w:rPr>
        <w:t>Definitions and a detailed description of the</w:t>
      </w:r>
      <w:r w:rsidR="006530E6" w:rsidRPr="00E1581D">
        <w:rPr>
          <w:color w:val="C00000"/>
        </w:rPr>
        <w:t xml:space="preserve"> </w:t>
      </w:r>
      <w:r w:rsidR="00C55297" w:rsidRPr="00E1581D">
        <w:rPr>
          <w:color w:val="C00000"/>
        </w:rPr>
        <w:t xml:space="preserve">13 </w:t>
      </w:r>
      <w:r w:rsidR="006530E6" w:rsidRPr="00E1581D">
        <w:rPr>
          <w:color w:val="C00000"/>
        </w:rPr>
        <w:t>covariates</w:t>
      </w:r>
      <w:r w:rsidR="00C55297" w:rsidRPr="00E1581D">
        <w:rPr>
          <w:color w:val="C00000"/>
        </w:rPr>
        <w:t xml:space="preserve"> in th</w:t>
      </w:r>
      <w:r>
        <w:rPr>
          <w:color w:val="C00000"/>
        </w:rPr>
        <w:t>e</w:t>
      </w:r>
      <w:r w:rsidR="00C55297" w:rsidRPr="00E1581D">
        <w:rPr>
          <w:color w:val="C00000"/>
        </w:rPr>
        <w:t xml:space="preserve"> pop-up box are included</w:t>
      </w:r>
      <w:r w:rsidR="006530E6" w:rsidRPr="00E1581D">
        <w:rPr>
          <w:color w:val="C00000"/>
        </w:rPr>
        <w:t xml:space="preserve"> “FCET Metadata.pdf,” which can be downloaded from the FCET dashboard</w:t>
      </w:r>
      <w:r w:rsidR="00C55297" w:rsidRPr="00E1581D">
        <w:rPr>
          <w:color w:val="C00000"/>
        </w:rPr>
        <w:t xml:space="preserve">. </w:t>
      </w:r>
    </w:p>
    <w:p w:rsidR="00E1581D" w:rsidRDefault="00E1581D" w:rsidP="00E1581D">
      <w:pPr>
        <w:ind w:left="720"/>
      </w:pPr>
    </w:p>
    <w:p w:rsidR="006530E6" w:rsidRDefault="006530E6" w:rsidP="00E1581D">
      <w:pPr>
        <w:ind w:left="720"/>
      </w:pPr>
      <w:r>
        <w:t>Select covariates</w:t>
      </w:r>
      <w:r w:rsidR="00E1581D">
        <w:t xml:space="preserve"> from this list </w:t>
      </w:r>
      <w:r>
        <w:t>by clicking on them</w:t>
      </w:r>
      <w:r w:rsidR="00C55297">
        <w:t xml:space="preserve"> </w:t>
      </w:r>
      <w:r>
        <w:t xml:space="preserve">and then clicking on the  </w:t>
      </w:r>
      <w:r>
        <w:rPr>
          <w:noProof/>
          <w:lang w:eastAsia="en-US"/>
        </w:rPr>
        <w:drawing>
          <wp:inline distT="0" distB="0" distL="0" distR="0" wp14:anchorId="32FC0C66" wp14:editId="0A747635">
            <wp:extent cx="207010" cy="207010"/>
            <wp:effectExtent l="0" t="0" r="2540" b="254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t xml:space="preserve"> button. </w:t>
      </w:r>
      <w:r w:rsidR="00E1581D">
        <w:t>As in Microsoft applications, you may u</w:t>
      </w:r>
      <w:r>
        <w:t xml:space="preserve">se shift-click </w:t>
      </w:r>
      <w:r w:rsidR="00C55297">
        <w:t xml:space="preserve">and control-click </w:t>
      </w:r>
      <w:r>
        <w:t>to select multiple covariates</w:t>
      </w:r>
      <w:r w:rsidR="00C55297">
        <w:t>.</w:t>
      </w:r>
      <w:r w:rsidR="00E1581D">
        <w:t xml:space="preserve"> Clicking on the  </w:t>
      </w:r>
      <w:r w:rsidR="00E1581D">
        <w:rPr>
          <w:noProof/>
          <w:lang w:eastAsia="en-US"/>
        </w:rPr>
        <w:drawing>
          <wp:inline distT="0" distB="0" distL="0" distR="0" wp14:anchorId="3654B965" wp14:editId="6B5932F4">
            <wp:extent cx="207010" cy="207010"/>
            <wp:effectExtent l="0" t="0" r="2540"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inline>
        </w:drawing>
      </w:r>
      <w:r w:rsidR="00E1581D">
        <w:t xml:space="preserve"> button moves </w:t>
      </w:r>
      <w:r w:rsidR="00C55297">
        <w:t xml:space="preserve">selected covariates from the left-hand-side panel in the pop-up box to the right-hand-side panel. </w:t>
      </w:r>
      <w:r w:rsidR="00E1581D">
        <w:t xml:space="preserve">In case you change your mind or make a mistake, you can click the </w:t>
      </w:r>
      <w:r w:rsidR="00C55297">
        <w:t xml:space="preserve"> </w:t>
      </w:r>
      <w:r w:rsidR="00C55297">
        <w:rPr>
          <w:noProof/>
          <w:lang w:eastAsia="en-US"/>
        </w:rPr>
        <w:drawing>
          <wp:inline distT="0" distB="0" distL="0" distR="0" wp14:anchorId="30E777DE" wp14:editId="3AEE445C">
            <wp:extent cx="198755" cy="207010"/>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755" cy="207010"/>
                    </a:xfrm>
                    <a:prstGeom prst="rect">
                      <a:avLst/>
                    </a:prstGeom>
                    <a:noFill/>
                    <a:ln>
                      <a:noFill/>
                    </a:ln>
                  </pic:spPr>
                </pic:pic>
              </a:graphicData>
            </a:graphic>
          </wp:inline>
        </w:drawing>
      </w:r>
      <w:r w:rsidR="00C55297">
        <w:t xml:space="preserve"> button </w:t>
      </w:r>
      <w:r w:rsidR="00E1581D">
        <w:t xml:space="preserve">to </w:t>
      </w:r>
      <w:r w:rsidR="00C55297">
        <w:t xml:space="preserve">move covariates from the right-hand-side panel back to the left-hand-side. </w:t>
      </w:r>
    </w:p>
    <w:p w:rsidR="00C55297" w:rsidRDefault="00C55297" w:rsidP="00E1581D">
      <w:pPr>
        <w:ind w:left="720"/>
      </w:pPr>
    </w:p>
    <w:p w:rsidR="00C55297" w:rsidRDefault="00C55297" w:rsidP="00E1581D">
      <w:pPr>
        <w:ind w:left="720"/>
        <w:jc w:val="center"/>
      </w:pPr>
      <w:r>
        <w:rPr>
          <w:noProof/>
          <w:lang w:eastAsia="en-US"/>
        </w:rPr>
        <w:drawing>
          <wp:inline distT="0" distB="0" distL="0" distR="0" wp14:anchorId="61C1468D" wp14:editId="4EBC73DA">
            <wp:extent cx="3689350" cy="3196590"/>
            <wp:effectExtent l="0" t="0" r="6350" b="381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9350" cy="3196590"/>
                    </a:xfrm>
                    <a:prstGeom prst="rect">
                      <a:avLst/>
                    </a:prstGeom>
                    <a:noFill/>
                    <a:ln>
                      <a:noFill/>
                    </a:ln>
                  </pic:spPr>
                </pic:pic>
              </a:graphicData>
            </a:graphic>
          </wp:inline>
        </w:drawing>
      </w:r>
    </w:p>
    <w:p w:rsidR="006530E6" w:rsidRDefault="006530E6" w:rsidP="00E1581D">
      <w:pPr>
        <w:ind w:left="720"/>
      </w:pPr>
    </w:p>
    <w:p w:rsidR="006530E6" w:rsidRDefault="00C55297" w:rsidP="00E1581D">
      <w:pPr>
        <w:ind w:left="720"/>
      </w:pPr>
      <w:r>
        <w:t xml:space="preserve">Once you have finalized the list of covariates you want to use, click on “Submit Selection” button. When you do that, the pop-up box will disappear. </w:t>
      </w:r>
    </w:p>
    <w:p w:rsidR="00E1581D" w:rsidRDefault="00E1581D" w:rsidP="00E1581D">
      <w:pPr>
        <w:ind w:left="720"/>
      </w:pPr>
    </w:p>
    <w:p w:rsidR="00E1581D" w:rsidRDefault="00435255" w:rsidP="00E1581D">
      <w:pPr>
        <w:ind w:left="720"/>
      </w:pPr>
      <w:r>
        <w:rPr>
          <w:rFonts w:cs="Times New Roman"/>
          <w:b/>
          <w:szCs w:val="24"/>
        </w:rPr>
        <w:t xml:space="preserve">Step 6.2. </w:t>
      </w:r>
      <w:r w:rsidR="00E1581D">
        <w:rPr>
          <w:rFonts w:cs="Times New Roman"/>
          <w:b/>
          <w:szCs w:val="24"/>
        </w:rPr>
        <w:t>Run Statistical Matching</w:t>
      </w:r>
    </w:p>
    <w:p w:rsidR="00E1581D" w:rsidRDefault="00E1581D" w:rsidP="00E1581D">
      <w:pPr>
        <w:ind w:left="720"/>
      </w:pPr>
    </w:p>
    <w:p w:rsidR="00AF17E9" w:rsidRDefault="00E1581D" w:rsidP="00E1581D">
      <w:pPr>
        <w:ind w:left="720"/>
      </w:pPr>
      <w:r>
        <w:t>Click on “Run Statistical Matching</w:t>
      </w:r>
      <w:r w:rsidR="00AF17E9">
        <w:t>.”</w:t>
      </w:r>
      <w:r w:rsidR="00A8438B">
        <w:t xml:space="preserve"> FCET will think for a minute or two, during which time it will display a “wait” symbol. When done, FCET will display matched control points in yellow. </w:t>
      </w:r>
    </w:p>
    <w:p w:rsidR="00AF17E9" w:rsidRDefault="00AF17E9" w:rsidP="00E1581D">
      <w:pPr>
        <w:ind w:left="720"/>
      </w:pPr>
    </w:p>
    <w:p w:rsidR="00E1581D" w:rsidRDefault="00E1581D" w:rsidP="00E1581D">
      <w:pPr>
        <w:ind w:left="720"/>
        <w:rPr>
          <w:color w:val="C00000"/>
        </w:rPr>
      </w:pPr>
      <w:r>
        <w:t xml:space="preserve"> </w:t>
      </w:r>
      <w:r w:rsidR="00AF17E9">
        <w:rPr>
          <w:noProof/>
          <w:lang w:eastAsia="en-US"/>
        </w:rPr>
        <w:drawing>
          <wp:inline distT="0" distB="0" distL="0" distR="0" wp14:anchorId="3CE5483A" wp14:editId="4310A319">
            <wp:extent cx="230588" cy="219482"/>
            <wp:effectExtent l="0" t="0" r="0" b="9525"/>
            <wp:docPr id="1040" name="Picture 1040" descr="importance%20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portance%20clipa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721" cy="219609"/>
                    </a:xfrm>
                    <a:prstGeom prst="rect">
                      <a:avLst/>
                    </a:prstGeom>
                    <a:noFill/>
                    <a:ln>
                      <a:noFill/>
                    </a:ln>
                  </pic:spPr>
                </pic:pic>
              </a:graphicData>
            </a:graphic>
          </wp:inline>
        </w:drawing>
      </w:r>
      <w:r w:rsidR="00AF17E9" w:rsidRPr="00AF17E9">
        <w:rPr>
          <w:color w:val="C00000"/>
        </w:rPr>
        <w:t xml:space="preserve">The </w:t>
      </w:r>
      <w:r w:rsidR="00AF17E9">
        <w:rPr>
          <w:color w:val="C00000"/>
        </w:rPr>
        <w:t>FCET</w:t>
      </w:r>
      <w:r w:rsidR="00A8438B">
        <w:rPr>
          <w:color w:val="C00000"/>
        </w:rPr>
        <w:t xml:space="preserve"> will no</w:t>
      </w:r>
      <w:r w:rsidR="00AF17E9" w:rsidRPr="00E1581D">
        <w:rPr>
          <w:color w:val="C00000"/>
        </w:rPr>
        <w:t xml:space="preserve"> </w:t>
      </w:r>
      <w:r w:rsidR="00A8438B">
        <w:rPr>
          <w:color w:val="C00000"/>
        </w:rPr>
        <w:t xml:space="preserve">select matched control points until the user clicks on the “Run Statistical Matching” button. </w:t>
      </w:r>
    </w:p>
    <w:p w:rsidR="00A8438B" w:rsidRDefault="00A8438B" w:rsidP="00E1581D">
      <w:pPr>
        <w:ind w:left="720"/>
        <w:rPr>
          <w:color w:val="C00000"/>
        </w:rPr>
      </w:pPr>
    </w:p>
    <w:p w:rsidR="00A8438B" w:rsidRPr="00AF17E9" w:rsidRDefault="00A8438B" w:rsidP="00E1581D">
      <w:pPr>
        <w:ind w:left="720"/>
        <w:rPr>
          <w:color w:val="C00000"/>
        </w:rPr>
      </w:pPr>
      <w:r>
        <w:rPr>
          <w:noProof/>
          <w:lang w:eastAsia="en-US"/>
        </w:rPr>
        <w:lastRenderedPageBreak/>
        <w:drawing>
          <wp:inline distT="0" distB="0" distL="0" distR="0" wp14:anchorId="0AB9D097" wp14:editId="5D8C3FB0">
            <wp:extent cx="5060564" cy="2846567"/>
            <wp:effectExtent l="0" t="0" r="698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57181" cy="2844664"/>
                    </a:xfrm>
                    <a:prstGeom prst="rect">
                      <a:avLst/>
                    </a:prstGeom>
                  </pic:spPr>
                </pic:pic>
              </a:graphicData>
            </a:graphic>
          </wp:inline>
        </w:drawing>
      </w:r>
    </w:p>
    <w:p w:rsidR="00C55297" w:rsidRDefault="00C55297" w:rsidP="006530E6"/>
    <w:p w:rsidR="00C55297" w:rsidRDefault="00C55297" w:rsidP="006530E6"/>
    <w:p w:rsidR="004026E6" w:rsidRDefault="004026E6" w:rsidP="006530E6">
      <w:r>
        <w:t>At any time, users can restart the process of selecting matched control points by clicking on the “Clear Matched Points” button in the subtool menu.</w:t>
      </w:r>
    </w:p>
    <w:p w:rsidR="004026E6" w:rsidRPr="006530E6" w:rsidRDefault="004026E6" w:rsidP="006530E6"/>
    <w:p w:rsidR="006530E6" w:rsidRDefault="00435255" w:rsidP="006530E6">
      <w:r>
        <w:t xml:space="preserve"> </w:t>
      </w:r>
      <w:r>
        <w:rPr>
          <w:b/>
        </w:rPr>
        <w:t xml:space="preserve">STEP </w:t>
      </w:r>
      <w:r>
        <w:rPr>
          <w:rFonts w:cs="Times New Roman"/>
          <w:b/>
          <w:szCs w:val="24"/>
        </w:rPr>
        <w:t>7.</w:t>
      </w:r>
      <w:r w:rsidRPr="001650B1">
        <w:rPr>
          <w:rFonts w:cs="Times New Roman"/>
          <w:b/>
          <w:szCs w:val="24"/>
        </w:rPr>
        <w:t xml:space="preserve"> </w:t>
      </w:r>
      <w:r>
        <w:rPr>
          <w:rFonts w:cs="Times New Roman"/>
          <w:b/>
          <w:szCs w:val="24"/>
        </w:rPr>
        <w:t>CHECK BALANCE STATISTICS</w:t>
      </w:r>
    </w:p>
    <w:p w:rsidR="0080707E" w:rsidRDefault="0080707E" w:rsidP="006530E6"/>
    <w:p w:rsidR="0080707E" w:rsidRDefault="00ED5CB1" w:rsidP="006530E6">
      <w:pPr>
        <w:rPr>
          <w:rFonts w:cs="Times New Roman"/>
          <w:szCs w:val="24"/>
        </w:rPr>
      </w:pPr>
      <w:r>
        <w:rPr>
          <w:rFonts w:cs="Times New Roman"/>
          <w:szCs w:val="24"/>
        </w:rPr>
        <w:t>This tool allows users to</w:t>
      </w:r>
      <w:r w:rsidRPr="009A7F83">
        <w:rPr>
          <w:rFonts w:cs="Times New Roman"/>
          <w:szCs w:val="24"/>
        </w:rPr>
        <w:t xml:space="preserve"> </w:t>
      </w:r>
      <w:r>
        <w:rPr>
          <w:rFonts w:cs="Times New Roman"/>
          <w:szCs w:val="24"/>
        </w:rPr>
        <w:t>generate</w:t>
      </w:r>
      <w:r w:rsidRPr="009A7F83">
        <w:rPr>
          <w:rFonts w:cs="Times New Roman"/>
          <w:szCs w:val="24"/>
        </w:rPr>
        <w:t xml:space="preserve"> </w:t>
      </w:r>
      <w:r w:rsidRPr="009A7F83">
        <w:rPr>
          <w:rFonts w:cs="Times New Roman"/>
          <w:i/>
          <w:szCs w:val="24"/>
        </w:rPr>
        <w:t>balance statistics</w:t>
      </w:r>
      <w:r>
        <w:rPr>
          <w:rFonts w:cs="Times New Roman"/>
          <w:szCs w:val="24"/>
        </w:rPr>
        <w:t>—</w:t>
      </w:r>
      <w:r w:rsidRPr="009A7F83">
        <w:rPr>
          <w:rFonts w:cs="Times New Roman"/>
          <w:szCs w:val="24"/>
        </w:rPr>
        <w:t xml:space="preserve">statistics </w:t>
      </w:r>
      <w:r>
        <w:rPr>
          <w:rFonts w:cs="Times New Roman"/>
          <w:szCs w:val="24"/>
        </w:rPr>
        <w:t>(</w:t>
      </w:r>
      <w:r w:rsidRPr="009A7F83">
        <w:rPr>
          <w:rFonts w:cs="Times New Roman"/>
          <w:szCs w:val="24"/>
        </w:rPr>
        <w:t>in tabular and graphical format</w:t>
      </w:r>
      <w:r>
        <w:rPr>
          <w:rFonts w:cs="Times New Roman"/>
          <w:szCs w:val="24"/>
        </w:rPr>
        <w:t>)</w:t>
      </w:r>
      <w:r w:rsidRPr="009A7F83">
        <w:rPr>
          <w:rFonts w:cs="Times New Roman"/>
          <w:szCs w:val="24"/>
        </w:rPr>
        <w:t xml:space="preserve"> that give the user an idea of how similar the matched control points are to the treatment points.</w:t>
      </w:r>
      <w:r>
        <w:rPr>
          <w:rFonts w:cs="Times New Roman"/>
          <w:szCs w:val="24"/>
        </w:rPr>
        <w:t xml:space="preserve"> The tool includes three subtools, each of which is discussed below. </w:t>
      </w:r>
      <w:r w:rsidRPr="009A7F83">
        <w:rPr>
          <w:rFonts w:cs="Times New Roman"/>
          <w:szCs w:val="24"/>
        </w:rPr>
        <w:t xml:space="preserve"> </w:t>
      </w:r>
    </w:p>
    <w:p w:rsidR="00ED5CB1" w:rsidRDefault="00ED5CB1" w:rsidP="006530E6">
      <w:pPr>
        <w:rPr>
          <w:rFonts w:cs="Times New Roman"/>
          <w:szCs w:val="24"/>
        </w:rPr>
      </w:pPr>
    </w:p>
    <w:p w:rsidR="00ED5CB1" w:rsidRDefault="00ED5CB1" w:rsidP="00ED5CB1">
      <w:pPr>
        <w:jc w:val="center"/>
      </w:pPr>
      <w:r>
        <w:rPr>
          <w:noProof/>
          <w:lang w:eastAsia="en-US"/>
        </w:rPr>
        <w:drawing>
          <wp:inline distT="0" distB="0" distL="0" distR="0">
            <wp:extent cx="2390775" cy="914400"/>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0775" cy="914400"/>
                    </a:xfrm>
                    <a:prstGeom prst="rect">
                      <a:avLst/>
                    </a:prstGeom>
                    <a:noFill/>
                    <a:ln>
                      <a:noFill/>
                    </a:ln>
                  </pic:spPr>
                </pic:pic>
              </a:graphicData>
            </a:graphic>
          </wp:inline>
        </w:drawing>
      </w:r>
    </w:p>
    <w:p w:rsidR="00ED5CB1" w:rsidRDefault="00ED5CB1" w:rsidP="00ED5CB1">
      <w:pPr>
        <w:jc w:val="center"/>
      </w:pPr>
    </w:p>
    <w:p w:rsidR="004026E6" w:rsidRPr="004026E6" w:rsidRDefault="00435255" w:rsidP="004026E6">
      <w:pPr>
        <w:ind w:left="720"/>
        <w:rPr>
          <w:b/>
        </w:rPr>
      </w:pPr>
      <w:r>
        <w:rPr>
          <w:b/>
        </w:rPr>
        <w:t xml:space="preserve">Step 7.1. </w:t>
      </w:r>
      <w:r w:rsidR="004026E6" w:rsidRPr="004026E6">
        <w:rPr>
          <w:b/>
        </w:rPr>
        <w:t>Plot Balance Statistics</w:t>
      </w:r>
    </w:p>
    <w:p w:rsidR="004026E6" w:rsidRDefault="004026E6" w:rsidP="004026E6">
      <w:pPr>
        <w:ind w:left="720"/>
      </w:pPr>
    </w:p>
    <w:p w:rsidR="00ED5CB1" w:rsidRDefault="00ED5CB1" w:rsidP="004026E6">
      <w:pPr>
        <w:ind w:left="720"/>
      </w:pPr>
      <w:r>
        <w:t>Clicking on “Plot Balance Statistics” launches a pop-up box that displays the following graph:</w:t>
      </w:r>
    </w:p>
    <w:p w:rsidR="00ED5CB1" w:rsidRDefault="00ED5CB1" w:rsidP="004026E6">
      <w:pPr>
        <w:ind w:left="720"/>
      </w:pPr>
    </w:p>
    <w:p w:rsidR="00ED5CB1" w:rsidRDefault="00ED5CB1" w:rsidP="004026E6">
      <w:pPr>
        <w:ind w:left="720"/>
        <w:jc w:val="center"/>
      </w:pPr>
      <w:r>
        <w:rPr>
          <w:noProof/>
          <w:lang w:eastAsia="en-US"/>
        </w:rPr>
        <w:lastRenderedPageBreak/>
        <w:drawing>
          <wp:inline distT="0" distB="0" distL="0" distR="0" wp14:anchorId="389D76A5" wp14:editId="0BDD5E87">
            <wp:extent cx="5303520" cy="2321778"/>
            <wp:effectExtent l="0" t="0" r="0"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028" cy="2322000"/>
                    </a:xfrm>
                    <a:prstGeom prst="rect">
                      <a:avLst/>
                    </a:prstGeom>
                    <a:noFill/>
                    <a:ln>
                      <a:noFill/>
                    </a:ln>
                  </pic:spPr>
                </pic:pic>
              </a:graphicData>
            </a:graphic>
          </wp:inline>
        </w:drawing>
      </w:r>
    </w:p>
    <w:p w:rsidR="00ED5CB1" w:rsidRDefault="00ED5CB1" w:rsidP="004026E6">
      <w:pPr>
        <w:ind w:left="720"/>
      </w:pPr>
    </w:p>
    <w:p w:rsidR="00ED5CB1" w:rsidRDefault="004026E6" w:rsidP="004026E6">
      <w:pPr>
        <w:ind w:left="720"/>
      </w:pPr>
      <w:r>
        <w:t xml:space="preserve">For each of the covariates used to define similarity (i.e., used in the </w:t>
      </w:r>
      <w:r w:rsidR="003C5636">
        <w:t>propensity</w:t>
      </w:r>
      <w:r>
        <w:t xml:space="preserve"> score matching), the figure displays the pre-match bias in blue, and the post-match bias in yellow. The pre-match bias measures the extent to which the mean of the covariate for the sample of treatment points differs from the mean for the sample of control points (all control points, not just the matched control points). Technically, it is the variance normalized difference in those means. The post-match bias measures the extent to which the mean of the covariate for the sample of treatment points differs from the mean for the sample of matched control points. In general, post-match bias will be </w:t>
      </w:r>
      <w:r w:rsidR="003C5636">
        <w:t>significantly</w:t>
      </w:r>
      <w:r>
        <w:t xml:space="preserve"> smaller than the pre-match bias. </w:t>
      </w:r>
    </w:p>
    <w:p w:rsidR="004026E6" w:rsidRDefault="004026E6" w:rsidP="004026E6">
      <w:pPr>
        <w:ind w:left="720"/>
      </w:pPr>
    </w:p>
    <w:p w:rsidR="004026E6" w:rsidRDefault="00435255" w:rsidP="004026E6">
      <w:pPr>
        <w:ind w:left="720"/>
        <w:rPr>
          <w:b/>
        </w:rPr>
      </w:pPr>
      <w:r>
        <w:rPr>
          <w:b/>
        </w:rPr>
        <w:t xml:space="preserve">Step 7.2. </w:t>
      </w:r>
      <w:r w:rsidR="004026E6">
        <w:rPr>
          <w:b/>
        </w:rPr>
        <w:t>Tabulate</w:t>
      </w:r>
      <w:r w:rsidR="004026E6" w:rsidRPr="004026E6">
        <w:rPr>
          <w:b/>
        </w:rPr>
        <w:t xml:space="preserve"> Balance Statistics</w:t>
      </w:r>
    </w:p>
    <w:p w:rsidR="004026E6" w:rsidRDefault="004026E6" w:rsidP="004026E6">
      <w:pPr>
        <w:ind w:left="720"/>
        <w:rPr>
          <w:b/>
        </w:rPr>
      </w:pPr>
    </w:p>
    <w:p w:rsidR="004026E6" w:rsidRDefault="00D3294C" w:rsidP="004026E6">
      <w:pPr>
        <w:ind w:left="720"/>
      </w:pPr>
      <w:r>
        <w:t>Clicking on “Tabulate Balance Statistics” launches a pop-up box that displays the following table:</w:t>
      </w:r>
    </w:p>
    <w:p w:rsidR="00D3294C" w:rsidRDefault="00D3294C" w:rsidP="004026E6">
      <w:pPr>
        <w:ind w:left="720"/>
        <w:rPr>
          <w:b/>
        </w:rPr>
      </w:pPr>
    </w:p>
    <w:p w:rsidR="004026E6" w:rsidRDefault="004026E6" w:rsidP="004026E6">
      <w:pPr>
        <w:ind w:left="720"/>
      </w:pPr>
      <w:r>
        <w:rPr>
          <w:noProof/>
          <w:lang w:eastAsia="en-US"/>
        </w:rPr>
        <w:drawing>
          <wp:inline distT="0" distB="0" distL="0" distR="0">
            <wp:extent cx="5934075" cy="2171700"/>
            <wp:effectExtent l="0" t="0" r="952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noFill/>
                    </a:ln>
                  </pic:spPr>
                </pic:pic>
              </a:graphicData>
            </a:graphic>
          </wp:inline>
        </w:drawing>
      </w:r>
    </w:p>
    <w:p w:rsidR="00D3294C" w:rsidRDefault="00D3294C" w:rsidP="004026E6">
      <w:pPr>
        <w:ind w:left="720"/>
      </w:pPr>
    </w:p>
    <w:p w:rsidR="00D3294C" w:rsidRDefault="00D3294C" w:rsidP="00D3294C">
      <w:pPr>
        <w:ind w:left="720"/>
      </w:pPr>
      <w:r>
        <w:t xml:space="preserve">The table includes two rows for each covariate used to define similarity (i.e., used in the </w:t>
      </w:r>
      <w:r w:rsidR="003C5636">
        <w:t>propensity</w:t>
      </w:r>
      <w:r>
        <w:t xml:space="preserve"> score matching). The top row (“unmatched sample”) includes </w:t>
      </w:r>
      <w:r w:rsidR="003C5636">
        <w:t>statistics</w:t>
      </w:r>
      <w:r>
        <w:t xml:space="preserve"> that measure the extent to which the mean of the covariate for the sample of treatment points differs from the mean for the sample of control points (all control points, not just the </w:t>
      </w:r>
      <w:r>
        <w:lastRenderedPageBreak/>
        <w:t xml:space="preserve">matched control points). The bottom row (“matched sample”) includes the same statistics but here measuring the extent to which the mean of the covariate for the sample of treatment points differs from the mean for the sample of matched control points. The statistics in each row include: the mean of the treated sample, the mean of the control or matched control sample, the % bias, the % bias reduction after versus before matching, the t-statistic on for </w:t>
      </w:r>
      <w:r>
        <w:rPr>
          <w:rFonts w:cs="Times New Roman"/>
          <w:szCs w:val="24"/>
        </w:rPr>
        <w:t xml:space="preserve">statistical test of the null hypothesis that the two sample means are equal, and the probability value for that test. </w:t>
      </w:r>
    </w:p>
    <w:p w:rsidR="00D3294C" w:rsidRDefault="00D3294C" w:rsidP="004026E6">
      <w:pPr>
        <w:ind w:left="720"/>
      </w:pPr>
      <w:r>
        <w:t xml:space="preserve"> </w:t>
      </w:r>
    </w:p>
    <w:p w:rsidR="00D3294C" w:rsidRDefault="00435255" w:rsidP="004026E6">
      <w:pPr>
        <w:ind w:left="720"/>
      </w:pPr>
      <w:r>
        <w:rPr>
          <w:b/>
        </w:rPr>
        <w:t xml:space="preserve">Step 7.3. </w:t>
      </w:r>
      <w:r w:rsidR="00D3294C">
        <w:rPr>
          <w:b/>
        </w:rPr>
        <w:t>Tabulate</w:t>
      </w:r>
      <w:r w:rsidR="00D3294C" w:rsidRPr="004026E6">
        <w:rPr>
          <w:b/>
        </w:rPr>
        <w:t xml:space="preserve"> </w:t>
      </w:r>
      <w:r w:rsidR="00A6735F">
        <w:rPr>
          <w:b/>
        </w:rPr>
        <w:t xml:space="preserve">Summary </w:t>
      </w:r>
      <w:r w:rsidR="00D3294C" w:rsidRPr="004026E6">
        <w:rPr>
          <w:b/>
        </w:rPr>
        <w:t>Balance Statistics</w:t>
      </w:r>
    </w:p>
    <w:p w:rsidR="00A6735F" w:rsidRDefault="00A6735F" w:rsidP="004026E6">
      <w:pPr>
        <w:ind w:left="720"/>
      </w:pPr>
    </w:p>
    <w:p w:rsidR="00A6735F" w:rsidRDefault="00A6735F" w:rsidP="004026E6">
      <w:pPr>
        <w:ind w:left="720"/>
      </w:pPr>
      <w:r>
        <w:t>Clicking on “Tabulate Summary Balance Statistics” launches a pop-up box that displays the following table:</w:t>
      </w:r>
    </w:p>
    <w:p w:rsidR="00A6735F" w:rsidRDefault="00A6735F" w:rsidP="004026E6">
      <w:pPr>
        <w:ind w:left="720"/>
      </w:pPr>
    </w:p>
    <w:p w:rsidR="00A6735F" w:rsidRDefault="00A6735F" w:rsidP="004026E6">
      <w:pPr>
        <w:ind w:left="720"/>
      </w:pPr>
      <w:r>
        <w:rPr>
          <w:noProof/>
          <w:lang w:eastAsia="en-US"/>
        </w:rPr>
        <w:drawing>
          <wp:inline distT="0" distB="0" distL="0" distR="0">
            <wp:extent cx="5939790" cy="890270"/>
            <wp:effectExtent l="0" t="0" r="3810" b="508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890270"/>
                    </a:xfrm>
                    <a:prstGeom prst="rect">
                      <a:avLst/>
                    </a:prstGeom>
                    <a:noFill/>
                    <a:ln>
                      <a:noFill/>
                    </a:ln>
                  </pic:spPr>
                </pic:pic>
              </a:graphicData>
            </a:graphic>
          </wp:inline>
        </w:drawing>
      </w:r>
    </w:p>
    <w:p w:rsidR="00A6735F" w:rsidRDefault="00A6735F" w:rsidP="004026E6">
      <w:pPr>
        <w:ind w:left="720"/>
      </w:pPr>
    </w:p>
    <w:p w:rsidR="00A6735F" w:rsidRDefault="00A6735F" w:rsidP="004026E6">
      <w:pPr>
        <w:ind w:left="720"/>
      </w:pPr>
      <w:r>
        <w:t>This table includes summary statistics that indicate how similar the sample of treatment points is to the sample of control points (top row) and the sampl</w:t>
      </w:r>
      <w:r w:rsidRPr="00A6735F">
        <w:t>e of matched control points (bottom row). These summary statistics include p</w:t>
      </w:r>
      <w:r>
        <w:t xml:space="preserve">seudo R-squared, likelihood ratio, likelihood p-value, mean bias, and median bias. A description of each of these statistics is included in the </w:t>
      </w:r>
      <w:r w:rsidRPr="00A6735F">
        <w:t>“FCET Metadata.pdf,” which can be downloaded from the FCET dashboard</w:t>
      </w:r>
      <w:r w:rsidR="005B28CF">
        <w:t>.</w:t>
      </w:r>
    </w:p>
    <w:p w:rsidR="005B28CF" w:rsidRDefault="005B28CF" w:rsidP="004026E6">
      <w:pPr>
        <w:ind w:left="720"/>
      </w:pPr>
    </w:p>
    <w:p w:rsidR="005B28CF" w:rsidRDefault="00435255" w:rsidP="005B28CF">
      <w:pPr>
        <w:rPr>
          <w:rFonts w:cs="Times New Roman"/>
          <w:b/>
          <w:szCs w:val="24"/>
        </w:rPr>
      </w:pPr>
      <w:r>
        <w:t xml:space="preserve"> </w:t>
      </w:r>
      <w:r>
        <w:rPr>
          <w:b/>
        </w:rPr>
        <w:t xml:space="preserve">STEP </w:t>
      </w:r>
      <w:r>
        <w:rPr>
          <w:rFonts w:cs="Times New Roman"/>
          <w:b/>
          <w:szCs w:val="24"/>
        </w:rPr>
        <w:t>8.</w:t>
      </w:r>
      <w:r w:rsidRPr="001650B1">
        <w:rPr>
          <w:rFonts w:cs="Times New Roman"/>
          <w:b/>
          <w:szCs w:val="24"/>
        </w:rPr>
        <w:t xml:space="preserve"> </w:t>
      </w:r>
      <w:r>
        <w:rPr>
          <w:rFonts w:cs="Times New Roman"/>
          <w:b/>
          <w:szCs w:val="24"/>
        </w:rPr>
        <w:t>RESULTS</w:t>
      </w:r>
    </w:p>
    <w:p w:rsidR="005B28CF" w:rsidRDefault="005B28CF" w:rsidP="005B28CF">
      <w:pPr>
        <w:rPr>
          <w:rFonts w:cs="Times New Roman"/>
          <w:b/>
          <w:szCs w:val="24"/>
        </w:rPr>
      </w:pPr>
    </w:p>
    <w:p w:rsidR="005B28CF" w:rsidRDefault="005B28CF" w:rsidP="005B28CF">
      <w:pPr>
        <w:rPr>
          <w:rFonts w:cs="Times New Roman"/>
          <w:szCs w:val="24"/>
        </w:rPr>
      </w:pPr>
      <w:r>
        <w:rPr>
          <w:rFonts w:cs="Times New Roman"/>
          <w:szCs w:val="24"/>
        </w:rPr>
        <w:t>This tool allows users to</w:t>
      </w:r>
      <w:r w:rsidRPr="009A7F83">
        <w:rPr>
          <w:rFonts w:cs="Times New Roman"/>
          <w:szCs w:val="24"/>
        </w:rPr>
        <w:t xml:space="preserve"> </w:t>
      </w:r>
      <w:r>
        <w:rPr>
          <w:rFonts w:cs="Times New Roman"/>
          <w:szCs w:val="24"/>
        </w:rPr>
        <w:t xml:space="preserve">view the results of the analysis of the forest conservation policy’s effect on deforestation in </w:t>
      </w:r>
      <w:r w:rsidRPr="009A7F83">
        <w:rPr>
          <w:rFonts w:cs="Times New Roman"/>
          <w:szCs w:val="24"/>
        </w:rPr>
        <w:t>in tabular and graphical format</w:t>
      </w:r>
      <w:r>
        <w:rPr>
          <w:rFonts w:cs="Times New Roman"/>
          <w:szCs w:val="24"/>
        </w:rPr>
        <w:t xml:space="preserve">. </w:t>
      </w:r>
    </w:p>
    <w:p w:rsidR="005B28CF" w:rsidRDefault="005B28CF" w:rsidP="005B28CF">
      <w:pPr>
        <w:rPr>
          <w:rFonts w:cs="Times New Roman"/>
          <w:szCs w:val="24"/>
        </w:rPr>
      </w:pPr>
    </w:p>
    <w:p w:rsidR="005B28CF" w:rsidRDefault="005B28CF" w:rsidP="005B28CF">
      <w:pPr>
        <w:jc w:val="center"/>
        <w:rPr>
          <w:rFonts w:cs="Times New Roman"/>
          <w:szCs w:val="24"/>
        </w:rPr>
      </w:pPr>
      <w:r>
        <w:rPr>
          <w:rFonts w:cs="Times New Roman"/>
          <w:noProof/>
          <w:szCs w:val="24"/>
          <w:lang w:eastAsia="en-US"/>
        </w:rPr>
        <w:drawing>
          <wp:inline distT="0" distB="0" distL="0" distR="0">
            <wp:extent cx="2361565" cy="485140"/>
            <wp:effectExtent l="0" t="0" r="63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565" cy="485140"/>
                    </a:xfrm>
                    <a:prstGeom prst="rect">
                      <a:avLst/>
                    </a:prstGeom>
                    <a:noFill/>
                    <a:ln>
                      <a:noFill/>
                    </a:ln>
                  </pic:spPr>
                </pic:pic>
              </a:graphicData>
            </a:graphic>
          </wp:inline>
        </w:drawing>
      </w:r>
    </w:p>
    <w:p w:rsidR="005B28CF" w:rsidRDefault="005B28CF" w:rsidP="005B28CF">
      <w:pPr>
        <w:rPr>
          <w:rFonts w:cs="Times New Roman"/>
          <w:szCs w:val="24"/>
        </w:rPr>
      </w:pPr>
    </w:p>
    <w:p w:rsidR="005B28CF" w:rsidRDefault="005B28CF" w:rsidP="005B28CF">
      <w:pPr>
        <w:rPr>
          <w:rFonts w:cs="Times New Roman"/>
          <w:szCs w:val="24"/>
        </w:rPr>
      </w:pPr>
      <w:r>
        <w:rPr>
          <w:rFonts w:cs="Times New Roman"/>
          <w:szCs w:val="24"/>
        </w:rPr>
        <w:t xml:space="preserve">Clicking on the “View Results” button launches a pop-up box that includes results in both graphical and tabular format. </w:t>
      </w:r>
    </w:p>
    <w:p w:rsidR="005B28CF" w:rsidRDefault="005B28CF" w:rsidP="005B28CF">
      <w:pPr>
        <w:rPr>
          <w:rFonts w:cs="Times New Roman"/>
          <w:szCs w:val="24"/>
        </w:rPr>
      </w:pPr>
    </w:p>
    <w:p w:rsidR="005B28CF" w:rsidRDefault="005B28CF" w:rsidP="005B28CF">
      <w:r>
        <w:rPr>
          <w:noProof/>
          <w:lang w:eastAsia="en-US"/>
        </w:rPr>
        <w:lastRenderedPageBreak/>
        <w:drawing>
          <wp:inline distT="0" distB="0" distL="0" distR="0">
            <wp:extent cx="5565913" cy="338274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6041" cy="3382825"/>
                    </a:xfrm>
                    <a:prstGeom prst="rect">
                      <a:avLst/>
                    </a:prstGeom>
                    <a:noFill/>
                    <a:ln>
                      <a:noFill/>
                    </a:ln>
                  </pic:spPr>
                </pic:pic>
              </a:graphicData>
            </a:graphic>
          </wp:inline>
        </w:drawing>
      </w:r>
    </w:p>
    <w:p w:rsidR="005B28CF" w:rsidRDefault="005B28CF" w:rsidP="005B28CF"/>
    <w:p w:rsidR="005B28CF" w:rsidRDefault="005B28CF" w:rsidP="005B28CF">
      <w:r>
        <w:t>The figure represents the deforestation rates on unmatched control points (blue bar), matched control points (yellow bar), and treated points (red bar). It also represents the difference between the deforestation rate on matched control points and treated points (green bar)</w:t>
      </w:r>
      <w:r w:rsidR="00C05D3A">
        <w:t xml:space="preserve"> which is the </w:t>
      </w:r>
      <w:r>
        <w:t xml:space="preserve">forest </w:t>
      </w:r>
      <w:r w:rsidR="003C5636">
        <w:t>conservation</w:t>
      </w:r>
      <w:r>
        <w:t xml:space="preserve"> policy on deforestation</w:t>
      </w:r>
      <w:r w:rsidR="00C05D3A">
        <w:t xml:space="preserve"> (</w:t>
      </w:r>
      <w:r>
        <w:t xml:space="preserve">also known as the average </w:t>
      </w:r>
      <w:r w:rsidR="003C5636">
        <w:t>treatment</w:t>
      </w:r>
      <w:r>
        <w:t xml:space="preserve"> effect on the treated ATT)</w:t>
      </w:r>
      <w:r w:rsidR="00C05D3A">
        <w:t>, the FCET’s main result</w:t>
      </w:r>
      <w:r>
        <w:t xml:space="preserve">. </w:t>
      </w:r>
    </w:p>
    <w:p w:rsidR="005B28CF" w:rsidRDefault="005B28CF" w:rsidP="005B28CF"/>
    <w:p w:rsidR="00C05D3A" w:rsidRDefault="005B28CF" w:rsidP="005B28CF">
      <w:r>
        <w:t>The table presents similar in</w:t>
      </w:r>
      <w:r w:rsidR="00C05D3A">
        <w:t>f</w:t>
      </w:r>
      <w:r>
        <w:t>ormation</w:t>
      </w:r>
      <w:r w:rsidR="00C05D3A">
        <w:t xml:space="preserve"> in a different format</w:t>
      </w:r>
      <w:r>
        <w:t xml:space="preserve">. The </w:t>
      </w:r>
      <w:r w:rsidR="00C05D3A">
        <w:t>top</w:t>
      </w:r>
      <w:r>
        <w:t xml:space="preserve"> row (unmatched sample)</w:t>
      </w:r>
      <w:r w:rsidR="00C05D3A">
        <w:t xml:space="preserve"> represents the deforestation rate on treated points, unmatched control points, the difference between these rates, a t-statistic on the statistical test that this difference is equal to zero, and the standard error on the difference. The bottom row (ATT) represents the same information for treated points and matched control points. </w:t>
      </w:r>
    </w:p>
    <w:p w:rsidR="000C34F3" w:rsidRDefault="000C34F3" w:rsidP="005B28CF"/>
    <w:p w:rsidR="000C34F3" w:rsidRDefault="00435255" w:rsidP="005B28CF">
      <w:pPr>
        <w:rPr>
          <w:rFonts w:cs="Times New Roman"/>
          <w:b/>
          <w:szCs w:val="24"/>
        </w:rPr>
      </w:pPr>
      <w:r>
        <w:t xml:space="preserve"> </w:t>
      </w:r>
      <w:r>
        <w:rPr>
          <w:b/>
        </w:rPr>
        <w:t xml:space="preserve">STEP </w:t>
      </w:r>
      <w:r>
        <w:rPr>
          <w:rFonts w:cs="Times New Roman"/>
          <w:b/>
          <w:szCs w:val="24"/>
        </w:rPr>
        <w:t>9.</w:t>
      </w:r>
      <w:r w:rsidRPr="001650B1">
        <w:rPr>
          <w:rFonts w:cs="Times New Roman"/>
          <w:b/>
          <w:szCs w:val="24"/>
        </w:rPr>
        <w:t xml:space="preserve"> </w:t>
      </w:r>
      <w:r>
        <w:rPr>
          <w:rFonts w:cs="Times New Roman"/>
          <w:b/>
          <w:szCs w:val="24"/>
        </w:rPr>
        <w:t>CHECK SENSITIVITY</w:t>
      </w:r>
    </w:p>
    <w:p w:rsidR="000C34F3" w:rsidRDefault="000C34F3" w:rsidP="005B28CF">
      <w:pPr>
        <w:rPr>
          <w:rFonts w:cs="Times New Roman"/>
          <w:b/>
          <w:szCs w:val="24"/>
        </w:rPr>
      </w:pPr>
    </w:p>
    <w:p w:rsidR="000C34F3" w:rsidRPr="000C34F3" w:rsidRDefault="000C34F3" w:rsidP="005B28CF">
      <w:pPr>
        <w:rPr>
          <w:rFonts w:cs="Times New Roman"/>
          <w:szCs w:val="24"/>
        </w:rPr>
      </w:pPr>
      <w:r>
        <w:rPr>
          <w:rFonts w:cs="Times New Roman"/>
          <w:szCs w:val="24"/>
        </w:rPr>
        <w:t>This too</w:t>
      </w:r>
      <w:r w:rsidRPr="000C34F3">
        <w:rPr>
          <w:rFonts w:cs="Times New Roman"/>
          <w:szCs w:val="24"/>
        </w:rPr>
        <w:t>l gives the user a sense of how robust and reliable are FCET results</w:t>
      </w:r>
      <w:r>
        <w:rPr>
          <w:rFonts w:cs="Times New Roman"/>
          <w:szCs w:val="24"/>
        </w:rPr>
        <w:t xml:space="preserve">. More specifically, it </w:t>
      </w:r>
      <w:r w:rsidRPr="000C34F3">
        <w:rPr>
          <w:rFonts w:cs="Times New Roman"/>
          <w:szCs w:val="24"/>
        </w:rPr>
        <w:t xml:space="preserve">checks </w:t>
      </w:r>
      <w:r>
        <w:rPr>
          <w:rFonts w:cs="Times New Roman"/>
          <w:szCs w:val="24"/>
        </w:rPr>
        <w:t xml:space="preserve">the </w:t>
      </w:r>
      <w:r w:rsidRPr="000C34F3">
        <w:rPr>
          <w:rFonts w:cs="Times New Roman"/>
          <w:szCs w:val="24"/>
        </w:rPr>
        <w:t>sensitivity to unobserved heterogeneity</w:t>
      </w:r>
      <w:r>
        <w:rPr>
          <w:rFonts w:cs="Times New Roman"/>
          <w:szCs w:val="24"/>
        </w:rPr>
        <w:t xml:space="preserve"> of the FCET’s estimate of the effect of the forest conservation policy on deforestation. </w:t>
      </w:r>
      <w:r w:rsidRPr="000C34F3">
        <w:rPr>
          <w:rFonts w:cs="Times New Roman"/>
          <w:szCs w:val="24"/>
        </w:rPr>
        <w:t xml:space="preserve">Further detail on this sensitivity analysis is provided “FCET Metadata.pdf,” which can be downloaded from the FCET dashboard. </w:t>
      </w:r>
    </w:p>
    <w:p w:rsidR="00C05D3A" w:rsidRDefault="00C05D3A" w:rsidP="005B28CF"/>
    <w:p w:rsidR="000C34F3" w:rsidRDefault="000C34F3" w:rsidP="000C34F3">
      <w:pPr>
        <w:jc w:val="center"/>
      </w:pPr>
      <w:r>
        <w:rPr>
          <w:noProof/>
          <w:lang w:eastAsia="en-US"/>
        </w:rPr>
        <w:drawing>
          <wp:inline distT="0" distB="0" distL="0" distR="0">
            <wp:extent cx="2369185" cy="50101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9185" cy="501015"/>
                    </a:xfrm>
                    <a:prstGeom prst="rect">
                      <a:avLst/>
                    </a:prstGeom>
                    <a:noFill/>
                    <a:ln>
                      <a:noFill/>
                    </a:ln>
                  </pic:spPr>
                </pic:pic>
              </a:graphicData>
            </a:graphic>
          </wp:inline>
        </w:drawing>
      </w:r>
    </w:p>
    <w:p w:rsidR="000C34F3" w:rsidRDefault="00C05D3A" w:rsidP="005B28CF">
      <w:r>
        <w:t xml:space="preserve"> </w:t>
      </w:r>
    </w:p>
    <w:p w:rsidR="005B28CF" w:rsidRDefault="000C34F3" w:rsidP="005B28CF">
      <w:r>
        <w:t>Clicking on “Compute Rosenbaum Bounds” button generates the following table.</w:t>
      </w:r>
      <w:r w:rsidR="00130408">
        <w:t xml:space="preserve"> Again, guidance on how to interpret the table is provided in </w:t>
      </w:r>
      <w:r w:rsidR="00130408" w:rsidRPr="000C34F3">
        <w:rPr>
          <w:rFonts w:cs="Times New Roman"/>
          <w:szCs w:val="24"/>
        </w:rPr>
        <w:t>“</w:t>
      </w:r>
      <w:r w:rsidR="00130408">
        <w:rPr>
          <w:rFonts w:cs="Times New Roman"/>
          <w:szCs w:val="24"/>
        </w:rPr>
        <w:t>FCET Metadata.pdf.</w:t>
      </w:r>
      <w:r w:rsidR="00130408" w:rsidRPr="000C34F3">
        <w:rPr>
          <w:rFonts w:cs="Times New Roman"/>
          <w:szCs w:val="24"/>
        </w:rPr>
        <w:t>”</w:t>
      </w:r>
      <w:r w:rsidR="00130408">
        <w:t xml:space="preserve"> </w:t>
      </w:r>
    </w:p>
    <w:p w:rsidR="000C34F3" w:rsidRDefault="000C34F3" w:rsidP="005B28CF"/>
    <w:p w:rsidR="003C5636" w:rsidRDefault="00E01EB5" w:rsidP="00E01EB5">
      <w:pPr>
        <w:jc w:val="center"/>
      </w:pPr>
      <w:r>
        <w:rPr>
          <w:noProof/>
          <w:lang w:eastAsia="en-US"/>
        </w:rPr>
        <w:lastRenderedPageBreak/>
        <w:drawing>
          <wp:inline distT="0" distB="0" distL="0" distR="0" wp14:anchorId="2CE36E27" wp14:editId="2C05A563">
            <wp:extent cx="3781425" cy="2847975"/>
            <wp:effectExtent l="0" t="0" r="9525"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847975"/>
                    </a:xfrm>
                    <a:prstGeom prst="rect">
                      <a:avLst/>
                    </a:prstGeom>
                    <a:noFill/>
                    <a:ln>
                      <a:noFill/>
                    </a:ln>
                  </pic:spPr>
                </pic:pic>
              </a:graphicData>
            </a:graphic>
          </wp:inline>
        </w:drawing>
      </w:r>
    </w:p>
    <w:p w:rsidR="003C5636" w:rsidRDefault="003C5636" w:rsidP="00130408"/>
    <w:p w:rsidR="000C34F3" w:rsidRDefault="00435255" w:rsidP="000C34F3">
      <w:r>
        <w:rPr>
          <w:b/>
        </w:rPr>
        <w:t xml:space="preserve">STEP </w:t>
      </w:r>
      <w:r>
        <w:rPr>
          <w:rFonts w:cs="Times New Roman"/>
          <w:b/>
          <w:szCs w:val="24"/>
        </w:rPr>
        <w:t>10.</w:t>
      </w:r>
      <w:r w:rsidRPr="001650B1">
        <w:rPr>
          <w:rFonts w:cs="Times New Roman"/>
          <w:b/>
          <w:szCs w:val="24"/>
        </w:rPr>
        <w:t xml:space="preserve"> </w:t>
      </w:r>
      <w:r>
        <w:rPr>
          <w:rFonts w:cs="Times New Roman"/>
          <w:b/>
          <w:szCs w:val="24"/>
        </w:rPr>
        <w:t>REPORT</w:t>
      </w:r>
    </w:p>
    <w:p w:rsidR="00130408" w:rsidRDefault="00130408" w:rsidP="000C34F3"/>
    <w:p w:rsidR="00130408" w:rsidRDefault="00130408" w:rsidP="000C34F3">
      <w:r>
        <w:rPr>
          <w:rFonts w:cs="Times New Roman"/>
          <w:szCs w:val="24"/>
        </w:rPr>
        <w:t xml:space="preserve">This tool </w:t>
      </w:r>
      <w:r w:rsidRPr="009729D9">
        <w:rPr>
          <w:rFonts w:cs="Times New Roman"/>
          <w:szCs w:val="24"/>
        </w:rPr>
        <w:t>outputs</w:t>
      </w:r>
      <w:r w:rsidRPr="00130408">
        <w:rPr>
          <w:rFonts w:cs="Times New Roman"/>
          <w:szCs w:val="24"/>
        </w:rPr>
        <w:t xml:space="preserve"> a report</w:t>
      </w:r>
      <w:r>
        <w:rPr>
          <w:rFonts w:cs="Times New Roman"/>
          <w:szCs w:val="24"/>
        </w:rPr>
        <w:t xml:space="preserve"> in pdf format</w:t>
      </w:r>
      <w:r w:rsidRPr="00130408">
        <w:rPr>
          <w:rFonts w:cs="Times New Roman"/>
          <w:szCs w:val="24"/>
        </w:rPr>
        <w:t>, that contai</w:t>
      </w:r>
      <w:r w:rsidRPr="009729D9">
        <w:rPr>
          <w:rFonts w:cs="Times New Roman"/>
          <w:szCs w:val="24"/>
        </w:rPr>
        <w:t>ns all of the choices the user has made</w:t>
      </w:r>
      <w:r>
        <w:rPr>
          <w:rFonts w:cs="Times New Roman"/>
          <w:szCs w:val="24"/>
        </w:rPr>
        <w:t xml:space="preserve"> in completing Steps 1-7 above</w:t>
      </w:r>
      <w:r w:rsidRPr="009729D9">
        <w:rPr>
          <w:rFonts w:cs="Times New Roman"/>
          <w:szCs w:val="24"/>
        </w:rPr>
        <w:t xml:space="preserve">, and all of the results </w:t>
      </w:r>
      <w:r>
        <w:rPr>
          <w:rFonts w:cs="Times New Roman"/>
          <w:szCs w:val="24"/>
        </w:rPr>
        <w:t xml:space="preserve">and sensitivity analyses </w:t>
      </w:r>
      <w:r w:rsidRPr="009729D9">
        <w:rPr>
          <w:rFonts w:cs="Times New Roman"/>
          <w:szCs w:val="24"/>
        </w:rPr>
        <w:t>the FCET has generated</w:t>
      </w:r>
      <w:r>
        <w:rPr>
          <w:rFonts w:cs="Times New Roman"/>
          <w:szCs w:val="24"/>
        </w:rPr>
        <w:t xml:space="preserve"> in Steps 8 and 9</w:t>
      </w:r>
      <w:r w:rsidRPr="009729D9">
        <w:rPr>
          <w:rFonts w:cs="Times New Roman"/>
          <w:szCs w:val="24"/>
        </w:rPr>
        <w:t xml:space="preserve">.  </w:t>
      </w:r>
      <w:r>
        <w:rPr>
          <w:rFonts w:cs="Times New Roman"/>
          <w:szCs w:val="24"/>
        </w:rPr>
        <w:t>To download the pdf, simply click on the “Download Complete Report” button.</w:t>
      </w:r>
    </w:p>
    <w:p w:rsidR="00130408" w:rsidRDefault="00130408" w:rsidP="000C34F3"/>
    <w:p w:rsidR="00130408" w:rsidRDefault="00130408" w:rsidP="00130408">
      <w:pPr>
        <w:jc w:val="center"/>
      </w:pPr>
      <w:r>
        <w:rPr>
          <w:noProof/>
          <w:lang w:eastAsia="en-US"/>
        </w:rPr>
        <w:drawing>
          <wp:inline distT="0" distB="0" distL="0" distR="0">
            <wp:extent cx="2361565" cy="421640"/>
            <wp:effectExtent l="0" t="0" r="63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1565" cy="421640"/>
                    </a:xfrm>
                    <a:prstGeom prst="rect">
                      <a:avLst/>
                    </a:prstGeom>
                    <a:noFill/>
                    <a:ln>
                      <a:noFill/>
                    </a:ln>
                  </pic:spPr>
                </pic:pic>
              </a:graphicData>
            </a:graphic>
          </wp:inline>
        </w:drawing>
      </w:r>
    </w:p>
    <w:p w:rsidR="00130408" w:rsidRDefault="00130408" w:rsidP="00130408">
      <w:pPr>
        <w:jc w:val="center"/>
      </w:pPr>
    </w:p>
    <w:p w:rsidR="00130408" w:rsidRPr="00130408" w:rsidRDefault="00130408" w:rsidP="00130408">
      <w:pPr>
        <w:jc w:val="center"/>
      </w:pPr>
    </w:p>
    <w:sectPr w:rsidR="00130408" w:rsidRPr="00130408">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D7D" w:rsidRDefault="00F42D7D" w:rsidP="00F42D7D">
      <w:r>
        <w:separator/>
      </w:r>
    </w:p>
  </w:endnote>
  <w:endnote w:type="continuationSeparator" w:id="0">
    <w:p w:rsidR="00F42D7D" w:rsidRDefault="00F42D7D" w:rsidP="00F42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47E4" w:rsidRDefault="000047E4" w:rsidP="000047E4">
    <w:pPr>
      <w:pStyle w:val="Footer"/>
      <w:jc w:val="center"/>
    </w:pPr>
    <w:r w:rsidRPr="000047E4">
      <w:rPr>
        <w:color w:val="808080" w:themeColor="background1" w:themeShade="80"/>
      </w:rPr>
      <w:t>Version: October 10, 2016</w:t>
    </w:r>
  </w:p>
  <w:p w:rsidR="00F42D7D" w:rsidRDefault="00F42D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D7D" w:rsidRDefault="00F42D7D" w:rsidP="00F42D7D">
      <w:r>
        <w:separator/>
      </w:r>
    </w:p>
  </w:footnote>
  <w:footnote w:type="continuationSeparator" w:id="0">
    <w:p w:rsidR="00F42D7D" w:rsidRDefault="00F42D7D" w:rsidP="00F42D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4909011"/>
      <w:docPartObj>
        <w:docPartGallery w:val="Page Numbers (Top of Page)"/>
        <w:docPartUnique/>
      </w:docPartObj>
    </w:sdtPr>
    <w:sdtEndPr>
      <w:rPr>
        <w:noProof/>
      </w:rPr>
    </w:sdtEndPr>
    <w:sdtContent>
      <w:p w:rsidR="000047E4" w:rsidRDefault="000047E4">
        <w:pPr>
          <w:pStyle w:val="Header"/>
          <w:jc w:val="right"/>
        </w:pPr>
        <w:r>
          <w:fldChar w:fldCharType="begin"/>
        </w:r>
        <w:r>
          <w:instrText xml:space="preserve"> PAGE   \* MERGEFORMAT </w:instrText>
        </w:r>
        <w:r>
          <w:fldChar w:fldCharType="separate"/>
        </w:r>
        <w:r w:rsidR="00722070">
          <w:rPr>
            <w:noProof/>
          </w:rPr>
          <w:t>6</w:t>
        </w:r>
        <w:r>
          <w:rPr>
            <w:noProof/>
          </w:rPr>
          <w:fldChar w:fldCharType="end"/>
        </w:r>
      </w:p>
    </w:sdtContent>
  </w:sdt>
  <w:p w:rsidR="000047E4" w:rsidRDefault="000047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37D60"/>
    <w:multiLevelType w:val="hybridMultilevel"/>
    <w:tmpl w:val="3592A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BEF4AC7"/>
    <w:multiLevelType w:val="hybridMultilevel"/>
    <w:tmpl w:val="1D1C3AB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1E83470A"/>
    <w:multiLevelType w:val="hybridMultilevel"/>
    <w:tmpl w:val="011AAC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532"/>
    <w:rsid w:val="000047E4"/>
    <w:rsid w:val="00043813"/>
    <w:rsid w:val="00047EDD"/>
    <w:rsid w:val="00055BC8"/>
    <w:rsid w:val="00080C3B"/>
    <w:rsid w:val="000815B1"/>
    <w:rsid w:val="000C34F3"/>
    <w:rsid w:val="000C6396"/>
    <w:rsid w:val="001108B2"/>
    <w:rsid w:val="00130408"/>
    <w:rsid w:val="001650B1"/>
    <w:rsid w:val="00183028"/>
    <w:rsid w:val="00254354"/>
    <w:rsid w:val="002C5A7C"/>
    <w:rsid w:val="002F130E"/>
    <w:rsid w:val="00346B9A"/>
    <w:rsid w:val="0035581D"/>
    <w:rsid w:val="003672ED"/>
    <w:rsid w:val="003C5636"/>
    <w:rsid w:val="004026E6"/>
    <w:rsid w:val="00406634"/>
    <w:rsid w:val="00420310"/>
    <w:rsid w:val="00425E8D"/>
    <w:rsid w:val="00435255"/>
    <w:rsid w:val="004B6993"/>
    <w:rsid w:val="004C3798"/>
    <w:rsid w:val="004F26CA"/>
    <w:rsid w:val="005335E1"/>
    <w:rsid w:val="005802EF"/>
    <w:rsid w:val="0059367E"/>
    <w:rsid w:val="005B21A3"/>
    <w:rsid w:val="005B28CF"/>
    <w:rsid w:val="005D03D3"/>
    <w:rsid w:val="005F4D67"/>
    <w:rsid w:val="00617C23"/>
    <w:rsid w:val="006530E6"/>
    <w:rsid w:val="0069403D"/>
    <w:rsid w:val="006A72A9"/>
    <w:rsid w:val="006C3C6F"/>
    <w:rsid w:val="00722070"/>
    <w:rsid w:val="00753A52"/>
    <w:rsid w:val="0079370F"/>
    <w:rsid w:val="00803822"/>
    <w:rsid w:val="0080707E"/>
    <w:rsid w:val="00840275"/>
    <w:rsid w:val="00872A94"/>
    <w:rsid w:val="008F60B3"/>
    <w:rsid w:val="00900CBA"/>
    <w:rsid w:val="00931AFC"/>
    <w:rsid w:val="00933816"/>
    <w:rsid w:val="009649AF"/>
    <w:rsid w:val="0096627B"/>
    <w:rsid w:val="00991D96"/>
    <w:rsid w:val="009B1532"/>
    <w:rsid w:val="009B647E"/>
    <w:rsid w:val="00A6735F"/>
    <w:rsid w:val="00A8438B"/>
    <w:rsid w:val="00AA5FBB"/>
    <w:rsid w:val="00AC358A"/>
    <w:rsid w:val="00AD0419"/>
    <w:rsid w:val="00AE525B"/>
    <w:rsid w:val="00AF17E9"/>
    <w:rsid w:val="00AF589B"/>
    <w:rsid w:val="00B10515"/>
    <w:rsid w:val="00B457F2"/>
    <w:rsid w:val="00B61738"/>
    <w:rsid w:val="00BD1489"/>
    <w:rsid w:val="00C05D3A"/>
    <w:rsid w:val="00C07242"/>
    <w:rsid w:val="00C23A0C"/>
    <w:rsid w:val="00C27624"/>
    <w:rsid w:val="00C4731E"/>
    <w:rsid w:val="00C55297"/>
    <w:rsid w:val="00CD7EAF"/>
    <w:rsid w:val="00CF0E17"/>
    <w:rsid w:val="00D103FE"/>
    <w:rsid w:val="00D3294C"/>
    <w:rsid w:val="00D44247"/>
    <w:rsid w:val="00D5666C"/>
    <w:rsid w:val="00D60BC4"/>
    <w:rsid w:val="00D71F41"/>
    <w:rsid w:val="00DF07D3"/>
    <w:rsid w:val="00E01EB5"/>
    <w:rsid w:val="00E1581D"/>
    <w:rsid w:val="00E46544"/>
    <w:rsid w:val="00EB0AEA"/>
    <w:rsid w:val="00EB6E54"/>
    <w:rsid w:val="00EB72A3"/>
    <w:rsid w:val="00ED5CB1"/>
    <w:rsid w:val="00F21F27"/>
    <w:rsid w:val="00F23E96"/>
    <w:rsid w:val="00F42D7D"/>
    <w:rsid w:val="00F670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27B"/>
    <w:pPr>
      <w:suppressAutoHyphens/>
    </w:pPr>
    <w:rPr>
      <w:rFonts w:ascii="Times New Roman" w:hAnsi="Times New Roman" w:cs="Calibri"/>
      <w:sz w:val="24"/>
      <w:szCs w:val="22"/>
      <w:lang w:eastAsia="ar-SA"/>
    </w:rPr>
  </w:style>
  <w:style w:type="paragraph" w:styleId="Heading1">
    <w:name w:val="heading 1"/>
    <w:basedOn w:val="Normal"/>
    <w:link w:val="Heading1Char"/>
    <w:uiPriority w:val="9"/>
    <w:qFormat/>
    <w:rsid w:val="0096627B"/>
    <w:pPr>
      <w:suppressAutoHyphens w:val="0"/>
      <w:spacing w:before="100" w:beforeAutospacing="1" w:after="100" w:afterAutospacing="1"/>
      <w:outlineLvl w:val="0"/>
    </w:pPr>
    <w:rPr>
      <w:rFonts w:eastAsia="Times New Roman" w:cs="Times New Roman"/>
      <w:b/>
      <w:bCs/>
      <w:kern w:val="36"/>
      <w:sz w:val="48"/>
      <w:szCs w:val="48"/>
      <w:lang w:eastAsia="en-US"/>
    </w:rPr>
  </w:style>
  <w:style w:type="paragraph" w:styleId="Heading4">
    <w:name w:val="heading 4"/>
    <w:basedOn w:val="Normal"/>
    <w:next w:val="Normal"/>
    <w:link w:val="Heading4Char"/>
    <w:uiPriority w:val="9"/>
    <w:semiHidden/>
    <w:unhideWhenUsed/>
    <w:qFormat/>
    <w:rsid w:val="0096627B"/>
    <w:pPr>
      <w:keepNext/>
      <w:spacing w:before="240" w:after="60"/>
      <w:outlineLvl w:val="3"/>
    </w:pPr>
    <w:rPr>
      <w:rFonts w:ascii="Calibri" w:eastAsia="Times New Roman" w:hAnsi="Calibri" w:cs="Times New Roman"/>
      <w:b/>
      <w:bCs/>
      <w:sz w:val="28"/>
      <w:szCs w:val="28"/>
      <w:lang w:val="sv-S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27B"/>
    <w:pPr>
      <w:ind w:left="720"/>
      <w:contextualSpacing/>
    </w:pPr>
  </w:style>
  <w:style w:type="character" w:customStyle="1" w:styleId="Heading1Char">
    <w:name w:val="Heading 1 Char"/>
    <w:basedOn w:val="DefaultParagraphFont"/>
    <w:link w:val="Heading1"/>
    <w:uiPriority w:val="9"/>
    <w:rsid w:val="0096627B"/>
    <w:rPr>
      <w:rFonts w:ascii="Times New Roman" w:eastAsia="Times New Roman" w:hAnsi="Times New Roman"/>
      <w:b/>
      <w:bCs/>
      <w:kern w:val="36"/>
      <w:sz w:val="48"/>
      <w:szCs w:val="48"/>
    </w:rPr>
  </w:style>
  <w:style w:type="character" w:customStyle="1" w:styleId="Heading4Char">
    <w:name w:val="Heading 4 Char"/>
    <w:basedOn w:val="DefaultParagraphFont"/>
    <w:link w:val="Heading4"/>
    <w:uiPriority w:val="9"/>
    <w:semiHidden/>
    <w:rsid w:val="0096627B"/>
    <w:rPr>
      <w:rFonts w:eastAsia="Times New Roman"/>
      <w:b/>
      <w:bCs/>
      <w:sz w:val="28"/>
      <w:szCs w:val="28"/>
      <w:lang w:val="sv-SE" w:eastAsia="ar-SA"/>
    </w:rPr>
  </w:style>
  <w:style w:type="character" w:styleId="Strong">
    <w:name w:val="Strong"/>
    <w:basedOn w:val="DefaultParagraphFont"/>
    <w:uiPriority w:val="22"/>
    <w:qFormat/>
    <w:rsid w:val="0096627B"/>
    <w:rPr>
      <w:b/>
      <w:bCs/>
    </w:rPr>
  </w:style>
  <w:style w:type="character" w:styleId="Hyperlink">
    <w:name w:val="Hyperlink"/>
    <w:basedOn w:val="DefaultParagraphFont"/>
    <w:uiPriority w:val="99"/>
    <w:unhideWhenUsed/>
    <w:rsid w:val="001108B2"/>
    <w:rPr>
      <w:color w:val="0000FF" w:themeColor="hyperlink"/>
      <w:u w:val="single"/>
    </w:rPr>
  </w:style>
  <w:style w:type="paragraph" w:styleId="BalloonText">
    <w:name w:val="Balloon Text"/>
    <w:basedOn w:val="Normal"/>
    <w:link w:val="BalloonTextChar"/>
    <w:uiPriority w:val="99"/>
    <w:semiHidden/>
    <w:unhideWhenUsed/>
    <w:rsid w:val="001108B2"/>
    <w:rPr>
      <w:rFonts w:ascii="Tahoma" w:hAnsi="Tahoma" w:cs="Tahoma"/>
      <w:sz w:val="16"/>
      <w:szCs w:val="16"/>
    </w:rPr>
  </w:style>
  <w:style w:type="character" w:customStyle="1" w:styleId="BalloonTextChar">
    <w:name w:val="Balloon Text Char"/>
    <w:basedOn w:val="DefaultParagraphFont"/>
    <w:link w:val="BalloonText"/>
    <w:uiPriority w:val="99"/>
    <w:semiHidden/>
    <w:rsid w:val="001108B2"/>
    <w:rPr>
      <w:rFonts w:ascii="Tahoma" w:hAnsi="Tahoma" w:cs="Tahoma"/>
      <w:sz w:val="16"/>
      <w:szCs w:val="16"/>
      <w:lang w:eastAsia="ar-SA"/>
    </w:rPr>
  </w:style>
  <w:style w:type="paragraph" w:styleId="Header">
    <w:name w:val="header"/>
    <w:basedOn w:val="Normal"/>
    <w:link w:val="HeaderChar"/>
    <w:uiPriority w:val="99"/>
    <w:unhideWhenUsed/>
    <w:rsid w:val="00F42D7D"/>
    <w:pPr>
      <w:tabs>
        <w:tab w:val="center" w:pos="4680"/>
        <w:tab w:val="right" w:pos="9360"/>
      </w:tabs>
    </w:pPr>
  </w:style>
  <w:style w:type="character" w:customStyle="1" w:styleId="HeaderChar">
    <w:name w:val="Header Char"/>
    <w:basedOn w:val="DefaultParagraphFont"/>
    <w:link w:val="Header"/>
    <w:uiPriority w:val="99"/>
    <w:rsid w:val="00F42D7D"/>
    <w:rPr>
      <w:rFonts w:ascii="Times New Roman" w:hAnsi="Times New Roman" w:cs="Calibri"/>
      <w:sz w:val="24"/>
      <w:szCs w:val="22"/>
      <w:lang w:eastAsia="ar-SA"/>
    </w:rPr>
  </w:style>
  <w:style w:type="paragraph" w:styleId="Footer">
    <w:name w:val="footer"/>
    <w:basedOn w:val="Normal"/>
    <w:link w:val="FooterChar"/>
    <w:uiPriority w:val="99"/>
    <w:unhideWhenUsed/>
    <w:rsid w:val="00F42D7D"/>
    <w:pPr>
      <w:tabs>
        <w:tab w:val="center" w:pos="4680"/>
        <w:tab w:val="right" w:pos="9360"/>
      </w:tabs>
    </w:pPr>
  </w:style>
  <w:style w:type="character" w:customStyle="1" w:styleId="FooterChar">
    <w:name w:val="Footer Char"/>
    <w:basedOn w:val="DefaultParagraphFont"/>
    <w:link w:val="Footer"/>
    <w:uiPriority w:val="99"/>
    <w:rsid w:val="00F42D7D"/>
    <w:rPr>
      <w:rFonts w:ascii="Times New Roman" w:hAnsi="Times New Roman" w:cs="Calibri"/>
      <w:sz w:val="24"/>
      <w:szCs w:val="22"/>
      <w:lang w:eastAsia="ar-SA"/>
    </w:rPr>
  </w:style>
  <w:style w:type="table" w:styleId="TableGrid">
    <w:name w:val="Table Grid"/>
    <w:basedOn w:val="TableNormal"/>
    <w:uiPriority w:val="59"/>
    <w:rsid w:val="000438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27B"/>
    <w:pPr>
      <w:suppressAutoHyphens/>
    </w:pPr>
    <w:rPr>
      <w:rFonts w:ascii="Times New Roman" w:hAnsi="Times New Roman" w:cs="Calibri"/>
      <w:sz w:val="24"/>
      <w:szCs w:val="22"/>
      <w:lang w:eastAsia="ar-SA"/>
    </w:rPr>
  </w:style>
  <w:style w:type="paragraph" w:styleId="Heading1">
    <w:name w:val="heading 1"/>
    <w:basedOn w:val="Normal"/>
    <w:link w:val="Heading1Char"/>
    <w:uiPriority w:val="9"/>
    <w:qFormat/>
    <w:rsid w:val="0096627B"/>
    <w:pPr>
      <w:suppressAutoHyphens w:val="0"/>
      <w:spacing w:before="100" w:beforeAutospacing="1" w:after="100" w:afterAutospacing="1"/>
      <w:outlineLvl w:val="0"/>
    </w:pPr>
    <w:rPr>
      <w:rFonts w:eastAsia="Times New Roman" w:cs="Times New Roman"/>
      <w:b/>
      <w:bCs/>
      <w:kern w:val="36"/>
      <w:sz w:val="48"/>
      <w:szCs w:val="48"/>
      <w:lang w:eastAsia="en-US"/>
    </w:rPr>
  </w:style>
  <w:style w:type="paragraph" w:styleId="Heading4">
    <w:name w:val="heading 4"/>
    <w:basedOn w:val="Normal"/>
    <w:next w:val="Normal"/>
    <w:link w:val="Heading4Char"/>
    <w:uiPriority w:val="9"/>
    <w:semiHidden/>
    <w:unhideWhenUsed/>
    <w:qFormat/>
    <w:rsid w:val="0096627B"/>
    <w:pPr>
      <w:keepNext/>
      <w:spacing w:before="240" w:after="60"/>
      <w:outlineLvl w:val="3"/>
    </w:pPr>
    <w:rPr>
      <w:rFonts w:ascii="Calibri" w:eastAsia="Times New Roman" w:hAnsi="Calibri" w:cs="Times New Roman"/>
      <w:b/>
      <w:bCs/>
      <w:sz w:val="28"/>
      <w:szCs w:val="28"/>
      <w:lang w:val="sv-S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27B"/>
    <w:pPr>
      <w:ind w:left="720"/>
      <w:contextualSpacing/>
    </w:pPr>
  </w:style>
  <w:style w:type="character" w:customStyle="1" w:styleId="Heading1Char">
    <w:name w:val="Heading 1 Char"/>
    <w:basedOn w:val="DefaultParagraphFont"/>
    <w:link w:val="Heading1"/>
    <w:uiPriority w:val="9"/>
    <w:rsid w:val="0096627B"/>
    <w:rPr>
      <w:rFonts w:ascii="Times New Roman" w:eastAsia="Times New Roman" w:hAnsi="Times New Roman"/>
      <w:b/>
      <w:bCs/>
      <w:kern w:val="36"/>
      <w:sz w:val="48"/>
      <w:szCs w:val="48"/>
    </w:rPr>
  </w:style>
  <w:style w:type="character" w:customStyle="1" w:styleId="Heading4Char">
    <w:name w:val="Heading 4 Char"/>
    <w:basedOn w:val="DefaultParagraphFont"/>
    <w:link w:val="Heading4"/>
    <w:uiPriority w:val="9"/>
    <w:semiHidden/>
    <w:rsid w:val="0096627B"/>
    <w:rPr>
      <w:rFonts w:eastAsia="Times New Roman"/>
      <w:b/>
      <w:bCs/>
      <w:sz w:val="28"/>
      <w:szCs w:val="28"/>
      <w:lang w:val="sv-SE" w:eastAsia="ar-SA"/>
    </w:rPr>
  </w:style>
  <w:style w:type="character" w:styleId="Strong">
    <w:name w:val="Strong"/>
    <w:basedOn w:val="DefaultParagraphFont"/>
    <w:uiPriority w:val="22"/>
    <w:qFormat/>
    <w:rsid w:val="0096627B"/>
    <w:rPr>
      <w:b/>
      <w:bCs/>
    </w:rPr>
  </w:style>
  <w:style w:type="character" w:styleId="Hyperlink">
    <w:name w:val="Hyperlink"/>
    <w:basedOn w:val="DefaultParagraphFont"/>
    <w:uiPriority w:val="99"/>
    <w:unhideWhenUsed/>
    <w:rsid w:val="001108B2"/>
    <w:rPr>
      <w:color w:val="0000FF" w:themeColor="hyperlink"/>
      <w:u w:val="single"/>
    </w:rPr>
  </w:style>
  <w:style w:type="paragraph" w:styleId="BalloonText">
    <w:name w:val="Balloon Text"/>
    <w:basedOn w:val="Normal"/>
    <w:link w:val="BalloonTextChar"/>
    <w:uiPriority w:val="99"/>
    <w:semiHidden/>
    <w:unhideWhenUsed/>
    <w:rsid w:val="001108B2"/>
    <w:rPr>
      <w:rFonts w:ascii="Tahoma" w:hAnsi="Tahoma" w:cs="Tahoma"/>
      <w:sz w:val="16"/>
      <w:szCs w:val="16"/>
    </w:rPr>
  </w:style>
  <w:style w:type="character" w:customStyle="1" w:styleId="BalloonTextChar">
    <w:name w:val="Balloon Text Char"/>
    <w:basedOn w:val="DefaultParagraphFont"/>
    <w:link w:val="BalloonText"/>
    <w:uiPriority w:val="99"/>
    <w:semiHidden/>
    <w:rsid w:val="001108B2"/>
    <w:rPr>
      <w:rFonts w:ascii="Tahoma" w:hAnsi="Tahoma" w:cs="Tahoma"/>
      <w:sz w:val="16"/>
      <w:szCs w:val="16"/>
      <w:lang w:eastAsia="ar-SA"/>
    </w:rPr>
  </w:style>
  <w:style w:type="paragraph" w:styleId="Header">
    <w:name w:val="header"/>
    <w:basedOn w:val="Normal"/>
    <w:link w:val="HeaderChar"/>
    <w:uiPriority w:val="99"/>
    <w:unhideWhenUsed/>
    <w:rsid w:val="00F42D7D"/>
    <w:pPr>
      <w:tabs>
        <w:tab w:val="center" w:pos="4680"/>
        <w:tab w:val="right" w:pos="9360"/>
      </w:tabs>
    </w:pPr>
  </w:style>
  <w:style w:type="character" w:customStyle="1" w:styleId="HeaderChar">
    <w:name w:val="Header Char"/>
    <w:basedOn w:val="DefaultParagraphFont"/>
    <w:link w:val="Header"/>
    <w:uiPriority w:val="99"/>
    <w:rsid w:val="00F42D7D"/>
    <w:rPr>
      <w:rFonts w:ascii="Times New Roman" w:hAnsi="Times New Roman" w:cs="Calibri"/>
      <w:sz w:val="24"/>
      <w:szCs w:val="22"/>
      <w:lang w:eastAsia="ar-SA"/>
    </w:rPr>
  </w:style>
  <w:style w:type="paragraph" w:styleId="Footer">
    <w:name w:val="footer"/>
    <w:basedOn w:val="Normal"/>
    <w:link w:val="FooterChar"/>
    <w:uiPriority w:val="99"/>
    <w:unhideWhenUsed/>
    <w:rsid w:val="00F42D7D"/>
    <w:pPr>
      <w:tabs>
        <w:tab w:val="center" w:pos="4680"/>
        <w:tab w:val="right" w:pos="9360"/>
      </w:tabs>
    </w:pPr>
  </w:style>
  <w:style w:type="character" w:customStyle="1" w:styleId="FooterChar">
    <w:name w:val="Footer Char"/>
    <w:basedOn w:val="DefaultParagraphFont"/>
    <w:link w:val="Footer"/>
    <w:uiPriority w:val="99"/>
    <w:rsid w:val="00F42D7D"/>
    <w:rPr>
      <w:rFonts w:ascii="Times New Roman" w:hAnsi="Times New Roman" w:cs="Calibri"/>
      <w:sz w:val="24"/>
      <w:szCs w:val="22"/>
      <w:lang w:eastAsia="ar-SA"/>
    </w:rPr>
  </w:style>
  <w:style w:type="table" w:styleId="TableGrid">
    <w:name w:val="Table Grid"/>
    <w:basedOn w:val="TableNormal"/>
    <w:uiPriority w:val="59"/>
    <w:rsid w:val="00043813"/>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fc-evaluation-tool@rff.org%20%20%20" TargetMode="External"/><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package" Target="embeddings/Microsoft_PowerPoint_Slide1.sl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mailto:fc-evaluation-tool@rff.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emf"/><Relationship Id="rId19" Type="http://schemas.openxmlformats.org/officeDocument/2006/relationships/package" Target="embeddings/Microsoft_PowerPoint_Slide2.sldx"/><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fc-evaluation-tool.net"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mailto:fc-evaluation-tool@rff.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3588</Words>
  <Characters>20456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Blackman, Allen</dc:creator>
  <cp:lastModifiedBy>Blackman, Allen</cp:lastModifiedBy>
  <cp:revision>2</cp:revision>
  <dcterms:created xsi:type="dcterms:W3CDTF">2016-10-11T15:55:00Z</dcterms:created>
  <dcterms:modified xsi:type="dcterms:W3CDTF">2016-10-11T15:55:00Z</dcterms:modified>
</cp:coreProperties>
</file>